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50CFC588" w:rsidR="00F110CD" w:rsidRPr="00751DE2" w:rsidRDefault="00D94A01" w:rsidP="00F110CD">
      <w:pPr>
        <w:pStyle w:val="Header"/>
        <w:tabs>
          <w:tab w:val="right" w:pos="9639"/>
        </w:tabs>
        <w:rPr>
          <w:sz w:val="24"/>
          <w:szCs w:val="24"/>
          <w:highlight w:val="yellow"/>
        </w:rPr>
      </w:pPr>
      <w:bookmarkStart w:id="0" w:name="_Hlk37418177"/>
      <w:r w:rsidRPr="00751DE2">
        <w:rPr>
          <w:bCs/>
          <w:noProof w:val="0"/>
          <w:sz w:val="24"/>
          <w:szCs w:val="24"/>
        </w:rPr>
        <w:t>3GPP TSG RAN WG1 #10</w:t>
      </w:r>
      <w:r w:rsidR="00021AE6" w:rsidRPr="00751DE2">
        <w:rPr>
          <w:bCs/>
          <w:noProof w:val="0"/>
          <w:sz w:val="24"/>
          <w:szCs w:val="24"/>
        </w:rPr>
        <w:t>6</w:t>
      </w:r>
      <w:r w:rsidRPr="00751DE2">
        <w:rPr>
          <w:bCs/>
          <w:noProof w:val="0"/>
          <w:sz w:val="24"/>
          <w:szCs w:val="24"/>
        </w:rPr>
        <w:t>-e</w:t>
      </w:r>
      <w:r w:rsidR="001348FE">
        <w:tab/>
      </w:r>
      <w:r w:rsidR="00FA74A9" w:rsidRPr="00751DE2">
        <w:rPr>
          <w:bCs/>
          <w:noProof w:val="0"/>
          <w:sz w:val="24"/>
          <w:szCs w:val="24"/>
        </w:rPr>
        <w:t>R1-</w:t>
      </w:r>
      <w:r w:rsidR="00FA74A9" w:rsidRPr="00BC6461">
        <w:rPr>
          <w:bCs/>
          <w:noProof w:val="0"/>
          <w:sz w:val="24"/>
          <w:szCs w:val="24"/>
        </w:rPr>
        <w:t>21</w:t>
      </w:r>
      <w:r w:rsidR="00BC6461" w:rsidRPr="00591F11">
        <w:rPr>
          <w:bCs/>
          <w:noProof w:val="0"/>
          <w:sz w:val="24"/>
          <w:szCs w:val="24"/>
        </w:rPr>
        <w:t>06655</w:t>
      </w:r>
    </w:p>
    <w:p w14:paraId="30E02940" w14:textId="062AA0E6" w:rsidR="00CA26CE" w:rsidRPr="00751DE2" w:rsidRDefault="00D94A01" w:rsidP="00D94A01">
      <w:pPr>
        <w:pStyle w:val="Header"/>
        <w:spacing w:line="276" w:lineRule="auto"/>
        <w:rPr>
          <w:bCs/>
          <w:noProof w:val="0"/>
          <w:sz w:val="24"/>
          <w:szCs w:val="24"/>
        </w:rPr>
      </w:pPr>
      <w:r w:rsidRPr="00751DE2">
        <w:rPr>
          <w:bCs/>
          <w:noProof w:val="0"/>
          <w:sz w:val="24"/>
          <w:szCs w:val="24"/>
        </w:rPr>
        <w:t xml:space="preserve">e-Meeting, </w:t>
      </w:r>
      <w:r w:rsidR="00021AE6" w:rsidRPr="00751DE2">
        <w:rPr>
          <w:bCs/>
          <w:noProof w:val="0"/>
          <w:sz w:val="24"/>
          <w:szCs w:val="24"/>
        </w:rPr>
        <w:t>August</w:t>
      </w:r>
      <w:r w:rsidRPr="00751DE2">
        <w:rPr>
          <w:bCs/>
          <w:noProof w:val="0"/>
          <w:sz w:val="24"/>
          <w:szCs w:val="24"/>
        </w:rPr>
        <w:t xml:space="preserve"> 1</w:t>
      </w:r>
      <w:r w:rsidR="00021AE6" w:rsidRPr="00751DE2">
        <w:rPr>
          <w:bCs/>
          <w:noProof w:val="0"/>
          <w:sz w:val="24"/>
          <w:szCs w:val="24"/>
        </w:rPr>
        <w:t>6</w:t>
      </w:r>
      <w:r w:rsidRPr="00751DE2">
        <w:rPr>
          <w:bCs/>
          <w:noProof w:val="0"/>
          <w:sz w:val="24"/>
          <w:szCs w:val="24"/>
          <w:vertAlign w:val="superscript"/>
        </w:rPr>
        <w:t>th</w:t>
      </w:r>
      <w:r w:rsidRPr="00751DE2">
        <w:rPr>
          <w:bCs/>
          <w:noProof w:val="0"/>
          <w:sz w:val="24"/>
          <w:szCs w:val="24"/>
        </w:rPr>
        <w:t xml:space="preserve"> – </w:t>
      </w:r>
      <w:r w:rsidR="00021AE6" w:rsidRPr="00751DE2">
        <w:rPr>
          <w:bCs/>
          <w:noProof w:val="0"/>
          <w:sz w:val="24"/>
          <w:szCs w:val="24"/>
        </w:rPr>
        <w:t>August</w:t>
      </w:r>
      <w:r w:rsidRPr="00751DE2">
        <w:rPr>
          <w:bCs/>
          <w:noProof w:val="0"/>
          <w:sz w:val="24"/>
          <w:szCs w:val="24"/>
        </w:rPr>
        <w:t xml:space="preserve"> 27</w:t>
      </w:r>
      <w:r w:rsidRPr="00751DE2">
        <w:rPr>
          <w:bCs/>
          <w:noProof w:val="0"/>
          <w:sz w:val="24"/>
          <w:szCs w:val="24"/>
          <w:vertAlign w:val="superscript"/>
        </w:rPr>
        <w:t>th</w:t>
      </w:r>
      <w:r w:rsidRPr="00751DE2">
        <w:rPr>
          <w:bCs/>
          <w:noProof w:val="0"/>
          <w:sz w:val="24"/>
          <w:szCs w:val="24"/>
        </w:rPr>
        <w:t>, 2021</w:t>
      </w:r>
    </w:p>
    <w:bookmarkEnd w:id="0"/>
    <w:p w14:paraId="2CFE1919" w14:textId="77777777" w:rsidR="00850D96" w:rsidRPr="00751DE2" w:rsidRDefault="00850D96" w:rsidP="00CA26CE">
      <w:pPr>
        <w:pStyle w:val="Header"/>
        <w:rPr>
          <w:bCs/>
          <w:noProof w:val="0"/>
          <w:sz w:val="24"/>
          <w:lang w:eastAsia="ja-JP"/>
        </w:rPr>
      </w:pPr>
    </w:p>
    <w:p w14:paraId="30E02941" w14:textId="68ADBC29" w:rsidR="0034111C" w:rsidRPr="00751DE2" w:rsidRDefault="0034111C" w:rsidP="16512788">
      <w:pPr>
        <w:pStyle w:val="CRCoverPage"/>
        <w:rPr>
          <w:rFonts w:cs="Arial"/>
          <w:b/>
          <w:bCs/>
          <w:sz w:val="24"/>
          <w:szCs w:val="24"/>
          <w:lang w:val="en-US" w:eastAsia="ja-JP"/>
        </w:rPr>
      </w:pPr>
      <w:r w:rsidRPr="00751DE2">
        <w:rPr>
          <w:rFonts w:cs="Arial"/>
          <w:b/>
          <w:bCs/>
          <w:sz w:val="24"/>
          <w:szCs w:val="24"/>
          <w:lang w:val="en-US"/>
        </w:rPr>
        <w:t>Agenda item:</w:t>
      </w:r>
      <w:r w:rsidRPr="00751DE2">
        <w:rPr>
          <w:rFonts w:cs="Arial"/>
          <w:b/>
          <w:bCs/>
          <w:sz w:val="24"/>
          <w:lang w:val="en-US"/>
        </w:rPr>
        <w:tab/>
      </w:r>
      <w:r w:rsidRPr="00751DE2">
        <w:rPr>
          <w:rFonts w:cs="Arial"/>
          <w:b/>
          <w:bCs/>
          <w:sz w:val="24"/>
          <w:lang w:val="en-US"/>
        </w:rPr>
        <w:tab/>
      </w:r>
      <w:r w:rsidR="00C22327" w:rsidRPr="00751DE2">
        <w:rPr>
          <w:rFonts w:cs="Arial"/>
          <w:b/>
          <w:bCs/>
          <w:sz w:val="24"/>
          <w:szCs w:val="24"/>
          <w:lang w:val="en-US"/>
        </w:rPr>
        <w:t>8.8.1.1</w:t>
      </w:r>
    </w:p>
    <w:p w14:paraId="30E02942" w14:textId="11CBDC88" w:rsidR="00E128F2" w:rsidRPr="00751DE2" w:rsidRDefault="0034111C" w:rsidP="16512788">
      <w:pPr>
        <w:tabs>
          <w:tab w:val="left" w:pos="1985"/>
        </w:tabs>
        <w:spacing w:after="120"/>
        <w:ind w:left="1985" w:hanging="1985"/>
        <w:rPr>
          <w:rFonts w:ascii="Arial" w:hAnsi="Arial" w:cs="Arial"/>
          <w:b/>
          <w:bCs/>
          <w:sz w:val="24"/>
          <w:szCs w:val="24"/>
        </w:rPr>
      </w:pPr>
      <w:r w:rsidRPr="00751DE2">
        <w:rPr>
          <w:rFonts w:ascii="Arial" w:hAnsi="Arial" w:cs="Arial"/>
          <w:b/>
          <w:bCs/>
          <w:sz w:val="24"/>
          <w:szCs w:val="24"/>
        </w:rPr>
        <w:t>Source:</w:t>
      </w:r>
      <w:r w:rsidRPr="00751DE2">
        <w:rPr>
          <w:rFonts w:ascii="Arial" w:hAnsi="Arial" w:cs="Arial"/>
          <w:b/>
          <w:bCs/>
          <w:sz w:val="24"/>
        </w:rPr>
        <w:tab/>
      </w:r>
      <w:r w:rsidR="00013455" w:rsidRPr="00751DE2">
        <w:rPr>
          <w:rFonts w:ascii="Arial" w:hAnsi="Arial" w:cs="Arial"/>
          <w:b/>
          <w:bCs/>
          <w:sz w:val="24"/>
          <w:szCs w:val="24"/>
        </w:rPr>
        <w:t xml:space="preserve">Nokia, </w:t>
      </w:r>
      <w:r w:rsidR="00E67802" w:rsidRPr="00751DE2">
        <w:rPr>
          <w:rFonts w:ascii="Arial" w:hAnsi="Arial" w:cs="Arial"/>
          <w:b/>
          <w:bCs/>
          <w:sz w:val="24"/>
          <w:szCs w:val="24"/>
        </w:rPr>
        <w:t>Nokia</w:t>
      </w:r>
      <w:r w:rsidR="00013455" w:rsidRPr="00751DE2">
        <w:rPr>
          <w:rFonts w:ascii="Arial" w:hAnsi="Arial" w:cs="Arial"/>
          <w:b/>
          <w:bCs/>
          <w:sz w:val="24"/>
          <w:szCs w:val="24"/>
        </w:rPr>
        <w:t xml:space="preserve"> Shanghai Bell</w:t>
      </w:r>
    </w:p>
    <w:p w14:paraId="30E02943" w14:textId="3A5DAC51" w:rsidR="0034111C" w:rsidRPr="00751DE2" w:rsidRDefault="0034111C" w:rsidP="16512788">
      <w:pPr>
        <w:ind w:left="1985" w:hanging="1985"/>
        <w:rPr>
          <w:rFonts w:ascii="Arial" w:hAnsi="Arial" w:cs="Arial"/>
          <w:b/>
          <w:bCs/>
          <w:sz w:val="24"/>
          <w:szCs w:val="24"/>
        </w:rPr>
      </w:pPr>
      <w:r w:rsidRPr="00751DE2">
        <w:rPr>
          <w:rFonts w:ascii="Arial" w:hAnsi="Arial" w:cs="Arial"/>
          <w:b/>
          <w:bCs/>
          <w:sz w:val="24"/>
          <w:szCs w:val="24"/>
        </w:rPr>
        <w:t>Title:</w:t>
      </w:r>
      <w:r w:rsidRPr="00751DE2">
        <w:rPr>
          <w:rFonts w:ascii="Arial" w:hAnsi="Arial" w:cs="Arial"/>
          <w:b/>
          <w:bCs/>
          <w:sz w:val="24"/>
        </w:rPr>
        <w:tab/>
      </w:r>
      <w:r w:rsidR="00233934" w:rsidRPr="00751DE2">
        <w:rPr>
          <w:rFonts w:ascii="Arial" w:hAnsi="Arial" w:cs="Arial"/>
          <w:b/>
          <w:bCs/>
          <w:sz w:val="24"/>
        </w:rPr>
        <w:t>Enhancements on PUSCH repetition type A</w:t>
      </w:r>
    </w:p>
    <w:p w14:paraId="30E02944" w14:textId="60B6B0C7" w:rsidR="0034111C" w:rsidRPr="00751DE2" w:rsidRDefault="0034111C" w:rsidP="16512788">
      <w:pPr>
        <w:rPr>
          <w:rFonts w:ascii="Arial" w:hAnsi="Arial" w:cs="Arial"/>
          <w:b/>
          <w:bCs/>
          <w:sz w:val="24"/>
          <w:szCs w:val="24"/>
        </w:rPr>
      </w:pPr>
      <w:r w:rsidRPr="00751DE2">
        <w:rPr>
          <w:rFonts w:ascii="Arial" w:hAnsi="Arial" w:cs="Arial"/>
          <w:b/>
          <w:bCs/>
          <w:sz w:val="24"/>
          <w:szCs w:val="24"/>
        </w:rPr>
        <w:t xml:space="preserve">Document </w:t>
      </w:r>
      <w:r w:rsidR="3E61DC49" w:rsidRPr="00751DE2">
        <w:rPr>
          <w:rFonts w:ascii="Arial" w:hAnsi="Arial" w:cs="Arial"/>
          <w:b/>
          <w:bCs/>
          <w:sz w:val="24"/>
          <w:szCs w:val="24"/>
        </w:rPr>
        <w:t>for:</w:t>
      </w:r>
      <w:r w:rsidRPr="00751DE2">
        <w:rPr>
          <w:rFonts w:ascii="Arial" w:hAnsi="Arial" w:cs="Arial"/>
          <w:b/>
          <w:bCs/>
          <w:sz w:val="24"/>
        </w:rPr>
        <w:tab/>
      </w:r>
      <w:r w:rsidR="00220615" w:rsidRPr="00751DE2">
        <w:rPr>
          <w:rFonts w:ascii="Arial" w:hAnsi="Arial" w:cs="Arial"/>
          <w:b/>
          <w:bCs/>
          <w:sz w:val="24"/>
        </w:rPr>
        <w:tab/>
      </w:r>
      <w:r w:rsidRPr="00751DE2">
        <w:rPr>
          <w:rFonts w:ascii="Arial" w:hAnsi="Arial" w:cs="Arial"/>
          <w:b/>
          <w:bCs/>
          <w:sz w:val="24"/>
          <w:szCs w:val="24"/>
        </w:rPr>
        <w:t>Discussion and Decision</w:t>
      </w:r>
    </w:p>
    <w:p w14:paraId="7CF7938E" w14:textId="7E19F756" w:rsidR="00ED1327" w:rsidRPr="00751DE2" w:rsidRDefault="00EE7FA7" w:rsidP="00ED1327">
      <w:pPr>
        <w:pStyle w:val="Heading1"/>
        <w:rPr>
          <w:lang w:val="en-US"/>
        </w:rPr>
      </w:pPr>
      <w:r w:rsidRPr="00751DE2">
        <w:rPr>
          <w:lang w:val="en-US"/>
        </w:rPr>
        <w:t>Introduction</w:t>
      </w:r>
    </w:p>
    <w:p w14:paraId="3E769455" w14:textId="45B4252E" w:rsidR="00233934" w:rsidRPr="00751DE2" w:rsidRDefault="002C65F9" w:rsidP="00136076">
      <w:pPr>
        <w:spacing w:line="276" w:lineRule="auto"/>
        <w:jc w:val="both"/>
        <w:rPr>
          <w:szCs w:val="22"/>
        </w:rPr>
      </w:pPr>
      <w:bookmarkStart w:id="1" w:name="_Hlk510705081"/>
      <w:r w:rsidRPr="00751DE2">
        <w:rPr>
          <w:szCs w:val="22"/>
          <w:lang w:eastAsia="zh-CN"/>
        </w:rPr>
        <w:t xml:space="preserve">This document discusses technical details for the </w:t>
      </w:r>
      <w:r w:rsidR="00233934" w:rsidRPr="00751DE2">
        <w:rPr>
          <w:szCs w:val="22"/>
          <w:lang w:eastAsia="zh-CN"/>
        </w:rPr>
        <w:t>en</w:t>
      </w:r>
      <w:r w:rsidR="00233934" w:rsidRPr="00751DE2">
        <w:rPr>
          <w:szCs w:val="22"/>
        </w:rPr>
        <w:t xml:space="preserve">hancements </w:t>
      </w:r>
      <w:r w:rsidRPr="00751DE2">
        <w:rPr>
          <w:szCs w:val="22"/>
        </w:rPr>
        <w:t>of</w:t>
      </w:r>
      <w:r w:rsidR="00233934" w:rsidRPr="00751DE2">
        <w:rPr>
          <w:szCs w:val="22"/>
        </w:rPr>
        <w:t xml:space="preserve"> PUSCH repetition type A</w:t>
      </w:r>
      <w:r w:rsidRPr="00751DE2">
        <w:rPr>
          <w:szCs w:val="22"/>
        </w:rPr>
        <w:t xml:space="preserve"> within the context of Rel-17 coverage enhancement work item.</w:t>
      </w:r>
      <w:r w:rsidR="00233934" w:rsidRPr="00751DE2">
        <w:rPr>
          <w:szCs w:val="22"/>
        </w:rPr>
        <w:t xml:space="preserve"> The following can be noted from the work item description (WID)</w:t>
      </w:r>
      <w:r w:rsidRPr="00751DE2">
        <w:rPr>
          <w:szCs w:val="22"/>
        </w:rPr>
        <w:t xml:space="preserve"> </w:t>
      </w:r>
      <w:r w:rsidRPr="00751DE2">
        <w:rPr>
          <w:szCs w:val="22"/>
        </w:rPr>
        <w:fldChar w:fldCharType="begin"/>
      </w:r>
      <w:r w:rsidRPr="00751DE2">
        <w:rPr>
          <w:szCs w:val="22"/>
        </w:rPr>
        <w:instrText xml:space="preserve"> REF _Ref66972460 \n \h  \* MERGEFORMAT </w:instrText>
      </w:r>
      <w:r w:rsidRPr="00751DE2">
        <w:rPr>
          <w:szCs w:val="22"/>
        </w:rPr>
      </w:r>
      <w:r w:rsidRPr="00751DE2">
        <w:rPr>
          <w:szCs w:val="22"/>
        </w:rPr>
        <w:fldChar w:fldCharType="separate"/>
      </w:r>
      <w:r w:rsidR="00D70E66">
        <w:rPr>
          <w:szCs w:val="22"/>
        </w:rPr>
        <w:t>[1]</w:t>
      </w:r>
      <w:r w:rsidRPr="00751DE2">
        <w:rPr>
          <w:szCs w:val="22"/>
        </w:rPr>
        <w:fldChar w:fldCharType="end"/>
      </w:r>
      <w:r w:rsidR="00233934" w:rsidRPr="00751DE2">
        <w:rPr>
          <w:szCs w:val="22"/>
        </w:rPr>
        <w:t>:</w:t>
      </w:r>
    </w:p>
    <w:p w14:paraId="66255579" w14:textId="77777777" w:rsidR="00233934" w:rsidRPr="00751DE2" w:rsidRDefault="00233934" w:rsidP="00136076">
      <w:pPr>
        <w:numPr>
          <w:ilvl w:val="1"/>
          <w:numId w:val="28"/>
        </w:numPr>
        <w:overflowPunct/>
        <w:autoSpaceDE/>
        <w:autoSpaceDN/>
        <w:adjustRightInd/>
        <w:spacing w:before="120" w:after="120" w:line="276" w:lineRule="auto"/>
        <w:ind w:hanging="357"/>
        <w:jc w:val="both"/>
        <w:textAlignment w:val="auto"/>
        <w:rPr>
          <w:i/>
          <w:iCs/>
          <w:szCs w:val="22"/>
          <w:lang w:eastAsia="zh-CN"/>
        </w:rPr>
      </w:pPr>
      <w:r w:rsidRPr="00751DE2">
        <w:rPr>
          <w:i/>
          <w:iCs/>
          <w:szCs w:val="22"/>
        </w:rPr>
        <w:t>Speci</w:t>
      </w:r>
      <w:r w:rsidRPr="00751DE2">
        <w:rPr>
          <w:i/>
          <w:iCs/>
          <w:szCs w:val="22"/>
          <w:lang w:eastAsia="zh-CN"/>
        </w:rPr>
        <w:t>fy the following mechanisms for en</w:t>
      </w:r>
      <w:r w:rsidRPr="00751DE2">
        <w:rPr>
          <w:i/>
          <w:iCs/>
          <w:szCs w:val="22"/>
        </w:rPr>
        <w:t>hancements on PUSCH repetition type A [RAN1]</w:t>
      </w:r>
    </w:p>
    <w:p w14:paraId="414CDF92" w14:textId="77777777" w:rsidR="00233934" w:rsidRPr="00751DE2" w:rsidRDefault="00233934" w:rsidP="00136076">
      <w:pPr>
        <w:numPr>
          <w:ilvl w:val="2"/>
          <w:numId w:val="28"/>
        </w:numPr>
        <w:overflowPunct/>
        <w:autoSpaceDE/>
        <w:autoSpaceDN/>
        <w:adjustRightInd/>
        <w:spacing w:before="120" w:after="120" w:line="276" w:lineRule="auto"/>
        <w:jc w:val="both"/>
        <w:textAlignment w:val="auto"/>
        <w:rPr>
          <w:i/>
          <w:iCs/>
          <w:szCs w:val="22"/>
          <w:lang w:eastAsia="zh-CN"/>
        </w:rPr>
      </w:pPr>
      <w:r w:rsidRPr="00751DE2">
        <w:rPr>
          <w:i/>
          <w:iCs/>
          <w:szCs w:val="22"/>
          <w:lang w:eastAsia="zh-CN"/>
        </w:rPr>
        <w:t xml:space="preserve">Increasing the maximum number of repetitions up to a number to be determined </w:t>
      </w:r>
      <w:proofErr w:type="gramStart"/>
      <w:r w:rsidRPr="00751DE2">
        <w:rPr>
          <w:i/>
          <w:iCs/>
          <w:szCs w:val="22"/>
          <w:lang w:eastAsia="zh-CN"/>
        </w:rPr>
        <w:t>during the course of</w:t>
      </w:r>
      <w:proofErr w:type="gramEnd"/>
      <w:r w:rsidRPr="00751DE2">
        <w:rPr>
          <w:i/>
          <w:iCs/>
          <w:szCs w:val="22"/>
          <w:lang w:eastAsia="zh-CN"/>
        </w:rPr>
        <w:t xml:space="preserve"> the work.</w:t>
      </w:r>
    </w:p>
    <w:p w14:paraId="3D29AAFF" w14:textId="77777777" w:rsidR="00233934" w:rsidRPr="00751DE2" w:rsidRDefault="00233934" w:rsidP="00136076">
      <w:pPr>
        <w:numPr>
          <w:ilvl w:val="2"/>
          <w:numId w:val="28"/>
        </w:numPr>
        <w:overflowPunct/>
        <w:autoSpaceDE/>
        <w:autoSpaceDN/>
        <w:adjustRightInd/>
        <w:spacing w:before="120" w:after="120" w:line="276" w:lineRule="auto"/>
        <w:jc w:val="both"/>
        <w:textAlignment w:val="auto"/>
        <w:rPr>
          <w:i/>
          <w:iCs/>
          <w:szCs w:val="22"/>
          <w:lang w:eastAsia="zh-CN"/>
        </w:rPr>
      </w:pPr>
      <w:r w:rsidRPr="00751DE2">
        <w:rPr>
          <w:i/>
          <w:iCs/>
          <w:szCs w:val="22"/>
          <w:lang w:eastAsia="zh-CN"/>
        </w:rPr>
        <w:t xml:space="preserve">The number of repetitions counted </w:t>
      </w:r>
      <w:proofErr w:type="gramStart"/>
      <w:r w:rsidRPr="00751DE2">
        <w:rPr>
          <w:i/>
          <w:iCs/>
          <w:szCs w:val="22"/>
          <w:lang w:eastAsia="zh-CN"/>
        </w:rPr>
        <w:t>on the basis of</w:t>
      </w:r>
      <w:proofErr w:type="gramEnd"/>
      <w:r w:rsidRPr="00751DE2">
        <w:rPr>
          <w:i/>
          <w:iCs/>
          <w:szCs w:val="22"/>
          <w:lang w:eastAsia="zh-CN"/>
        </w:rPr>
        <w:t xml:space="preserve"> available UL slots.</w:t>
      </w:r>
    </w:p>
    <w:p w14:paraId="484FF4FE" w14:textId="2C297A9D" w:rsidR="00233934" w:rsidRPr="00751DE2" w:rsidRDefault="002C65F9" w:rsidP="00136076">
      <w:pPr>
        <w:spacing w:line="276" w:lineRule="auto"/>
        <w:jc w:val="both"/>
      </w:pPr>
      <w:r w:rsidRPr="00751DE2">
        <w:t>In RAN1#10</w:t>
      </w:r>
      <w:r w:rsidR="00021AE6" w:rsidRPr="00751DE2">
        <w:t>5</w:t>
      </w:r>
      <w:r w:rsidRPr="00751DE2">
        <w:t xml:space="preserve">-e meeting, RAN1 made progress on identifying issues and providing alternative solutions related to both increasing the maximum number of repetitions and counting the number of repetitions </w:t>
      </w:r>
      <w:r w:rsidR="009C4652" w:rsidRPr="00751DE2">
        <w:t>based on</w:t>
      </w:r>
      <w:r w:rsidRPr="00751DE2">
        <w:t xml:space="preserve"> available slots.</w:t>
      </w:r>
      <w:r w:rsidR="003F13B6" w:rsidRPr="00751DE2">
        <w:t xml:space="preserve"> In this document, we provide our views on the agreements made in RAN1#10</w:t>
      </w:r>
      <w:r w:rsidR="00021AE6" w:rsidRPr="00751DE2">
        <w:t>5</w:t>
      </w:r>
      <w:r w:rsidR="003F13B6" w:rsidRPr="00751DE2">
        <w:t xml:space="preserve">-e and </w:t>
      </w:r>
      <w:r w:rsidR="009C4652" w:rsidRPr="00751DE2">
        <w:t>discuss</w:t>
      </w:r>
      <w:r w:rsidR="003F13B6" w:rsidRPr="00751DE2">
        <w:t xml:space="preserve"> </w:t>
      </w:r>
      <w:r w:rsidR="009C4652" w:rsidRPr="00751DE2">
        <w:t>directions for further progress</w:t>
      </w:r>
      <w:r w:rsidR="003F13B6" w:rsidRPr="00751DE2">
        <w:t>.</w:t>
      </w:r>
    </w:p>
    <w:p w14:paraId="71230483" w14:textId="72F9C930" w:rsidR="00305297" w:rsidRPr="00751DE2" w:rsidRDefault="007820D0" w:rsidP="00A23DCA">
      <w:pPr>
        <w:pStyle w:val="Heading1"/>
        <w:rPr>
          <w:lang w:val="en-US"/>
        </w:rPr>
      </w:pPr>
      <w:r w:rsidRPr="00751DE2">
        <w:rPr>
          <w:lang w:val="en-US"/>
        </w:rPr>
        <w:t>Discussion</w:t>
      </w:r>
    </w:p>
    <w:p w14:paraId="7071FDA0" w14:textId="3DDACFE8" w:rsidR="00F923A2" w:rsidRPr="00751DE2" w:rsidRDefault="00C24DC4" w:rsidP="00FA454A">
      <w:pPr>
        <w:pStyle w:val="Heading2"/>
        <w:rPr>
          <w:lang w:val="en-US"/>
        </w:rPr>
      </w:pPr>
      <w:r w:rsidRPr="00751DE2">
        <w:rPr>
          <w:lang w:val="en-US"/>
        </w:rPr>
        <w:t>Counting the number of repetitions</w:t>
      </w:r>
      <w:r w:rsidR="006E0B32" w:rsidRPr="00751DE2">
        <w:rPr>
          <w:lang w:val="en-US"/>
        </w:rPr>
        <w:t xml:space="preserve"> based on available UL slots</w:t>
      </w:r>
    </w:p>
    <w:p w14:paraId="74F0C96A" w14:textId="6001658C" w:rsidR="006E0B32" w:rsidRPr="00751DE2" w:rsidRDefault="006E0B32" w:rsidP="006E0B32">
      <w:pPr>
        <w:pStyle w:val="Heading3"/>
        <w:rPr>
          <w:lang w:val="en-US"/>
        </w:rPr>
      </w:pPr>
      <w:r w:rsidRPr="00751DE2">
        <w:rPr>
          <w:lang w:val="en-US"/>
        </w:rPr>
        <w:t xml:space="preserve">Determination of </w:t>
      </w:r>
      <w:r w:rsidR="001E31AF">
        <w:rPr>
          <w:lang w:val="en-US"/>
        </w:rPr>
        <w:t>the available UL slots</w:t>
      </w:r>
    </w:p>
    <w:p w14:paraId="5E799D56" w14:textId="7A68655F" w:rsidR="00C24DC4" w:rsidRPr="00751DE2" w:rsidRDefault="00C24DC4" w:rsidP="00136076">
      <w:pPr>
        <w:spacing w:line="276" w:lineRule="auto"/>
      </w:pPr>
      <w:r w:rsidRPr="00751DE2">
        <w:t>The following agreement</w:t>
      </w:r>
      <w:r w:rsidR="00B14B51" w:rsidRPr="00751DE2">
        <w:t xml:space="preserve"> was</w:t>
      </w:r>
      <w:r w:rsidRPr="00751DE2">
        <w:t xml:space="preserve"> made in RAN1#10</w:t>
      </w:r>
      <w:r w:rsidR="00F950B7" w:rsidRPr="00751DE2">
        <w:t>5</w:t>
      </w:r>
      <w:r w:rsidRPr="00751DE2">
        <w:t>-e:</w:t>
      </w:r>
    </w:p>
    <w:tbl>
      <w:tblPr>
        <w:tblStyle w:val="TableGrid"/>
        <w:tblW w:w="0" w:type="auto"/>
        <w:tblLook w:val="04A0" w:firstRow="1" w:lastRow="0" w:firstColumn="1" w:lastColumn="0" w:noHBand="0" w:noVBand="1"/>
      </w:tblPr>
      <w:tblGrid>
        <w:gridCol w:w="9629"/>
      </w:tblGrid>
      <w:tr w:rsidR="00C24DC4" w:rsidRPr="00751DE2" w14:paraId="7C4A04F1" w14:textId="77777777" w:rsidTr="00C24DC4">
        <w:tc>
          <w:tcPr>
            <w:tcW w:w="9629" w:type="dxa"/>
          </w:tcPr>
          <w:p w14:paraId="129CD8EA" w14:textId="1205EC98" w:rsidR="006E0B32" w:rsidRPr="00751DE2" w:rsidRDefault="006E0B32" w:rsidP="00631AA7">
            <w:pPr>
              <w:spacing w:before="120" w:after="120" w:line="276" w:lineRule="auto"/>
              <w:contextualSpacing/>
              <w:rPr>
                <w:highlight w:val="green"/>
                <w:u w:val="single"/>
                <w:lang w:eastAsia="ja-JP"/>
              </w:rPr>
            </w:pPr>
            <w:r w:rsidRPr="00751DE2">
              <w:rPr>
                <w:highlight w:val="green"/>
                <w:u w:val="single"/>
                <w:lang w:eastAsia="ko-KR"/>
              </w:rPr>
              <w:t>Agreement:</w:t>
            </w:r>
          </w:p>
          <w:p w14:paraId="58D2E1CC" w14:textId="77777777" w:rsidR="00631AA7" w:rsidRPr="00751DE2" w:rsidRDefault="00631AA7" w:rsidP="00631AA7">
            <w:pPr>
              <w:spacing w:before="120" w:after="120" w:line="276" w:lineRule="auto"/>
              <w:contextualSpacing/>
              <w:rPr>
                <w:lang w:eastAsia="ko-KR"/>
              </w:rPr>
            </w:pPr>
            <w:r w:rsidRPr="00751DE2">
              <w:rPr>
                <w:lang w:eastAsia="ko-KR"/>
              </w:rPr>
              <w:t>Select one from the following (further refinement of the alternatives can be further discussed), for the procedure of Rel-17 PUSCH repetition Type A (other alternatives are not precluded)</w:t>
            </w:r>
          </w:p>
          <w:p w14:paraId="2D2D34CA" w14:textId="77777777" w:rsidR="00631AA7" w:rsidRPr="00751DE2" w:rsidRDefault="00631AA7" w:rsidP="00C35716">
            <w:pPr>
              <w:pStyle w:val="ListParagraph"/>
              <w:numPr>
                <w:ilvl w:val="0"/>
                <w:numId w:val="39"/>
              </w:numPr>
              <w:spacing w:before="120" w:after="120" w:line="276" w:lineRule="auto"/>
              <w:rPr>
                <w:sz w:val="20"/>
                <w:szCs w:val="20"/>
                <w:lang w:val="en-US" w:eastAsia="ko-KR"/>
              </w:rPr>
            </w:pPr>
            <w:r w:rsidRPr="00751DE2">
              <w:rPr>
                <w:b/>
                <w:bCs/>
                <w:sz w:val="20"/>
                <w:szCs w:val="20"/>
                <w:lang w:val="en-US" w:eastAsia="ko-KR"/>
              </w:rPr>
              <w:t>Alt 1-B</w:t>
            </w:r>
            <w:r w:rsidRPr="00751DE2">
              <w:rPr>
                <w:sz w:val="20"/>
                <w:szCs w:val="20"/>
                <w:lang w:val="en-US" w:eastAsia="ko-KR"/>
              </w:rPr>
              <w:t xml:space="preserve"> consisting of two steps</w:t>
            </w:r>
          </w:p>
          <w:p w14:paraId="3A4EEF84" w14:textId="77777777" w:rsidR="00631AA7" w:rsidRPr="00751DE2" w:rsidRDefault="00631AA7" w:rsidP="00C35716">
            <w:pPr>
              <w:pStyle w:val="ListParagraph"/>
              <w:numPr>
                <w:ilvl w:val="1"/>
                <w:numId w:val="39"/>
              </w:numPr>
              <w:spacing w:before="120" w:after="120" w:line="276" w:lineRule="auto"/>
              <w:rPr>
                <w:sz w:val="20"/>
                <w:szCs w:val="20"/>
                <w:lang w:val="en-US" w:eastAsia="ko-KR"/>
              </w:rPr>
            </w:pPr>
            <w:r w:rsidRPr="00751DE2">
              <w:rPr>
                <w:sz w:val="20"/>
                <w:szCs w:val="20"/>
                <w:lang w:val="en-US" w:eastAsia="ko-KR"/>
              </w:rPr>
              <w:t>Step 1: Determine available slots for K repetitions based on RRC configuration(s) in addition to TDRA in the DCI scheduling the PUSCH, CG configuration or activation DCI</w:t>
            </w:r>
          </w:p>
          <w:p w14:paraId="01477565" w14:textId="77777777" w:rsidR="00631AA7" w:rsidRPr="00751DE2" w:rsidRDefault="00631AA7" w:rsidP="00C35716">
            <w:pPr>
              <w:pStyle w:val="ListParagraph"/>
              <w:numPr>
                <w:ilvl w:val="1"/>
                <w:numId w:val="39"/>
              </w:numPr>
              <w:spacing w:before="120" w:after="120" w:line="276" w:lineRule="auto"/>
              <w:rPr>
                <w:sz w:val="20"/>
                <w:szCs w:val="20"/>
                <w:lang w:val="en-US" w:eastAsia="ko-KR"/>
              </w:rPr>
            </w:pPr>
            <w:r w:rsidRPr="00751DE2">
              <w:rPr>
                <w:sz w:val="20"/>
                <w:szCs w:val="20"/>
                <w:lang w:val="en-US" w:eastAsia="ko-KR"/>
              </w:rPr>
              <w:t>Step 2: The UE determines whether to drop a PUSCH repetition or not according to Rel-15/16 PUSCH dropping rules, but the PUSCH repetition is still counted in the K repetitions.</w:t>
            </w:r>
          </w:p>
          <w:p w14:paraId="2D6F6063" w14:textId="77777777" w:rsidR="00631AA7" w:rsidRPr="00751DE2" w:rsidRDefault="00631AA7" w:rsidP="00C35716">
            <w:pPr>
              <w:pStyle w:val="ListParagraph"/>
              <w:numPr>
                <w:ilvl w:val="0"/>
                <w:numId w:val="39"/>
              </w:numPr>
              <w:spacing w:before="120" w:after="120" w:line="276" w:lineRule="auto"/>
              <w:rPr>
                <w:sz w:val="20"/>
                <w:szCs w:val="20"/>
                <w:lang w:val="en-US" w:eastAsia="ko-KR"/>
              </w:rPr>
            </w:pPr>
            <w:r w:rsidRPr="00751DE2">
              <w:rPr>
                <w:b/>
                <w:bCs/>
                <w:sz w:val="20"/>
                <w:szCs w:val="20"/>
                <w:lang w:val="en-US" w:eastAsia="ko-KR"/>
              </w:rPr>
              <w:t>Alt 1-B’</w:t>
            </w:r>
            <w:r w:rsidRPr="00751DE2">
              <w:rPr>
                <w:sz w:val="20"/>
                <w:szCs w:val="20"/>
                <w:lang w:val="en-US" w:eastAsia="ko-KR"/>
              </w:rPr>
              <w:t xml:space="preserve"> consisting of two steps</w:t>
            </w:r>
          </w:p>
          <w:p w14:paraId="24D16E64" w14:textId="77777777" w:rsidR="00631AA7" w:rsidRPr="00751DE2" w:rsidRDefault="00631AA7" w:rsidP="00C35716">
            <w:pPr>
              <w:pStyle w:val="ListParagraph"/>
              <w:numPr>
                <w:ilvl w:val="1"/>
                <w:numId w:val="39"/>
              </w:numPr>
              <w:spacing w:before="120" w:after="120" w:line="276" w:lineRule="auto"/>
              <w:rPr>
                <w:sz w:val="20"/>
                <w:szCs w:val="20"/>
                <w:lang w:val="en-US" w:eastAsia="ko-KR"/>
              </w:rPr>
            </w:pPr>
            <w:r w:rsidRPr="00751DE2">
              <w:rPr>
                <w:sz w:val="20"/>
                <w:szCs w:val="20"/>
                <w:lang w:val="en-US" w:eastAsia="ko-KR"/>
              </w:rPr>
              <w:t xml:space="preserve">Step 1: Determine K repetitions based on available slots, where the available slot is the UL slot and flexible slot indicated by </w:t>
            </w:r>
            <w:proofErr w:type="spellStart"/>
            <w:r w:rsidRPr="00751DE2">
              <w:rPr>
                <w:sz w:val="20"/>
                <w:szCs w:val="20"/>
                <w:lang w:val="en-US" w:eastAsia="ko-KR"/>
              </w:rPr>
              <w:t>tdd</w:t>
            </w:r>
            <w:proofErr w:type="spellEnd"/>
            <w:r w:rsidRPr="00751DE2">
              <w:rPr>
                <w:sz w:val="20"/>
                <w:szCs w:val="20"/>
                <w:lang w:val="en-US" w:eastAsia="ko-KR"/>
              </w:rPr>
              <w:t>-UL-DL-</w:t>
            </w:r>
            <w:proofErr w:type="spellStart"/>
            <w:r w:rsidRPr="00751DE2">
              <w:rPr>
                <w:sz w:val="20"/>
                <w:szCs w:val="20"/>
                <w:lang w:val="en-US" w:eastAsia="ko-KR"/>
              </w:rPr>
              <w:t>ConfigurationCommon</w:t>
            </w:r>
            <w:proofErr w:type="spellEnd"/>
            <w:r w:rsidRPr="00751DE2">
              <w:rPr>
                <w:sz w:val="20"/>
                <w:szCs w:val="20"/>
                <w:lang w:val="en-US" w:eastAsia="ko-KR"/>
              </w:rPr>
              <w:t xml:space="preserve">, or </w:t>
            </w:r>
            <w:proofErr w:type="spellStart"/>
            <w:r w:rsidRPr="00751DE2">
              <w:rPr>
                <w:sz w:val="20"/>
                <w:szCs w:val="20"/>
                <w:lang w:val="en-US" w:eastAsia="ko-KR"/>
              </w:rPr>
              <w:t>tdd</w:t>
            </w:r>
            <w:proofErr w:type="spellEnd"/>
            <w:r w:rsidRPr="00751DE2">
              <w:rPr>
                <w:sz w:val="20"/>
                <w:szCs w:val="20"/>
                <w:lang w:val="en-US" w:eastAsia="ko-KR"/>
              </w:rPr>
              <w:t>-UL-DL-</w:t>
            </w:r>
            <w:proofErr w:type="spellStart"/>
            <w:r w:rsidRPr="00751DE2">
              <w:rPr>
                <w:sz w:val="20"/>
                <w:szCs w:val="20"/>
                <w:lang w:val="en-US" w:eastAsia="ko-KR"/>
              </w:rPr>
              <w:t>ConfigurationDedicated</w:t>
            </w:r>
            <w:proofErr w:type="spellEnd"/>
            <w:r w:rsidRPr="00751DE2">
              <w:rPr>
                <w:sz w:val="20"/>
                <w:szCs w:val="20"/>
                <w:lang w:val="en-US" w:eastAsia="ko-KR"/>
              </w:rPr>
              <w:t>.</w:t>
            </w:r>
          </w:p>
          <w:p w14:paraId="1184A8B1" w14:textId="77777777" w:rsidR="00631AA7" w:rsidRPr="00751DE2" w:rsidRDefault="00631AA7" w:rsidP="00C35716">
            <w:pPr>
              <w:pStyle w:val="ListParagraph"/>
              <w:numPr>
                <w:ilvl w:val="1"/>
                <w:numId w:val="39"/>
              </w:numPr>
              <w:spacing w:before="120" w:after="120" w:line="276" w:lineRule="auto"/>
              <w:rPr>
                <w:sz w:val="20"/>
                <w:szCs w:val="20"/>
                <w:lang w:val="en-US" w:eastAsia="ko-KR"/>
              </w:rPr>
            </w:pPr>
            <w:r w:rsidRPr="00751DE2">
              <w:rPr>
                <w:sz w:val="20"/>
                <w:szCs w:val="20"/>
                <w:lang w:val="en-US" w:eastAsia="ko-KR"/>
              </w:rPr>
              <w:t>Step 2: The UE determines whether to drop a PUSCH repetition or not according to Rel-15/16 PUSCH dropping rules, but the PUSCH repetition is still counted in the K repetitions.</w:t>
            </w:r>
          </w:p>
          <w:p w14:paraId="29484C88" w14:textId="77777777" w:rsidR="00631AA7" w:rsidRPr="00751DE2" w:rsidRDefault="00631AA7" w:rsidP="00C35716">
            <w:pPr>
              <w:pStyle w:val="ListParagraph"/>
              <w:numPr>
                <w:ilvl w:val="1"/>
                <w:numId w:val="39"/>
              </w:numPr>
              <w:spacing w:before="120" w:after="120" w:line="276" w:lineRule="auto"/>
              <w:rPr>
                <w:sz w:val="20"/>
                <w:szCs w:val="20"/>
                <w:lang w:val="en-US" w:eastAsia="ko-KR"/>
              </w:rPr>
            </w:pPr>
            <w:r w:rsidRPr="00751DE2">
              <w:rPr>
                <w:sz w:val="20"/>
                <w:szCs w:val="20"/>
                <w:lang w:val="en-US" w:eastAsia="ko-KR"/>
              </w:rPr>
              <w:t>FFS: handling of dynamic signaling (e.g. UL CI, DCI for high priority channel), e.g., UE without CI capability</w:t>
            </w:r>
          </w:p>
          <w:p w14:paraId="55ACBE68" w14:textId="77777777" w:rsidR="00631AA7" w:rsidRPr="00751DE2" w:rsidRDefault="00631AA7" w:rsidP="00C35716">
            <w:pPr>
              <w:pStyle w:val="ListParagraph"/>
              <w:numPr>
                <w:ilvl w:val="0"/>
                <w:numId w:val="39"/>
              </w:numPr>
              <w:spacing w:before="120" w:after="120" w:line="276" w:lineRule="auto"/>
              <w:rPr>
                <w:sz w:val="20"/>
                <w:szCs w:val="20"/>
                <w:lang w:val="en-US" w:eastAsia="ko-KR"/>
              </w:rPr>
            </w:pPr>
            <w:r w:rsidRPr="00751DE2">
              <w:rPr>
                <w:b/>
                <w:bCs/>
                <w:sz w:val="20"/>
                <w:szCs w:val="20"/>
                <w:lang w:val="en-US" w:eastAsia="ko-KR"/>
              </w:rPr>
              <w:t>Alt 2-A</w:t>
            </w:r>
            <w:r w:rsidRPr="00751DE2">
              <w:rPr>
                <w:sz w:val="20"/>
                <w:szCs w:val="20"/>
                <w:lang w:val="en-US" w:eastAsia="ko-KR"/>
              </w:rPr>
              <w:t xml:space="preserve"> consisting of a single step</w:t>
            </w:r>
          </w:p>
          <w:p w14:paraId="5F11786E" w14:textId="77777777" w:rsidR="00631AA7" w:rsidRPr="00751DE2" w:rsidRDefault="00631AA7" w:rsidP="00C35716">
            <w:pPr>
              <w:pStyle w:val="ListParagraph"/>
              <w:numPr>
                <w:ilvl w:val="1"/>
                <w:numId w:val="39"/>
              </w:numPr>
              <w:spacing w:before="120" w:after="120" w:line="276" w:lineRule="auto"/>
              <w:rPr>
                <w:sz w:val="20"/>
                <w:szCs w:val="20"/>
                <w:lang w:val="en-US" w:eastAsia="ko-KR"/>
              </w:rPr>
            </w:pPr>
            <w:r w:rsidRPr="00751DE2">
              <w:rPr>
                <w:sz w:val="20"/>
                <w:szCs w:val="20"/>
                <w:lang w:val="en-US" w:eastAsia="ko-KR"/>
              </w:rPr>
              <w:t>Step 1: Determine available slots for K repetitions based on RRC configuration(s) and dynamic signaling (e.g. SFI, UL CI, DCI for high priority channel) in addition to TDRA in the DCI scheduling the PUSCH, CG configuration or activation DCI</w:t>
            </w:r>
          </w:p>
          <w:p w14:paraId="3C45F19F" w14:textId="77777777" w:rsidR="00631AA7" w:rsidRPr="00751DE2" w:rsidRDefault="00631AA7" w:rsidP="00C35716">
            <w:pPr>
              <w:pStyle w:val="ListParagraph"/>
              <w:numPr>
                <w:ilvl w:val="0"/>
                <w:numId w:val="39"/>
              </w:numPr>
              <w:spacing w:before="120" w:after="120" w:line="276" w:lineRule="auto"/>
              <w:rPr>
                <w:sz w:val="20"/>
                <w:szCs w:val="20"/>
                <w:lang w:val="en-US" w:eastAsia="ko-KR"/>
              </w:rPr>
            </w:pPr>
            <w:r w:rsidRPr="00751DE2">
              <w:rPr>
                <w:b/>
                <w:bCs/>
                <w:sz w:val="20"/>
                <w:szCs w:val="20"/>
                <w:lang w:val="en-US" w:eastAsia="ko-KR"/>
              </w:rPr>
              <w:lastRenderedPageBreak/>
              <w:t>Alt 2-B</w:t>
            </w:r>
            <w:r w:rsidRPr="00751DE2">
              <w:rPr>
                <w:sz w:val="20"/>
                <w:szCs w:val="20"/>
                <w:lang w:val="en-US" w:eastAsia="ko-KR"/>
              </w:rPr>
              <w:t xml:space="preserve"> consisting of two steps</w:t>
            </w:r>
          </w:p>
          <w:p w14:paraId="62533C8C" w14:textId="77777777" w:rsidR="00631AA7" w:rsidRPr="00751DE2" w:rsidRDefault="00631AA7" w:rsidP="009366D2">
            <w:pPr>
              <w:pStyle w:val="ListParagraph"/>
              <w:numPr>
                <w:ilvl w:val="1"/>
                <w:numId w:val="39"/>
              </w:numPr>
              <w:spacing w:before="120" w:after="120" w:line="276" w:lineRule="auto"/>
              <w:rPr>
                <w:sz w:val="20"/>
                <w:szCs w:val="20"/>
                <w:lang w:val="en-US" w:eastAsia="ko-KR"/>
              </w:rPr>
            </w:pPr>
            <w:r w:rsidRPr="00751DE2">
              <w:rPr>
                <w:sz w:val="20"/>
                <w:szCs w:val="20"/>
                <w:lang w:val="en-US" w:eastAsia="ko-KR"/>
              </w:rPr>
              <w:t>Step 1: Determine available slots for K repetitions based on RRC configuration(s) and dynamic SFI in addition to TDRA in the DCI scheduling the PUSCH, CG configuration or activation DCI</w:t>
            </w:r>
          </w:p>
          <w:p w14:paraId="2E46B442" w14:textId="77777777" w:rsidR="00631AA7" w:rsidRPr="00751DE2" w:rsidRDefault="00631AA7" w:rsidP="009366D2">
            <w:pPr>
              <w:pStyle w:val="ListParagraph"/>
              <w:numPr>
                <w:ilvl w:val="2"/>
                <w:numId w:val="39"/>
              </w:numPr>
              <w:spacing w:before="120" w:after="120" w:line="276" w:lineRule="auto"/>
              <w:rPr>
                <w:sz w:val="20"/>
                <w:szCs w:val="20"/>
                <w:lang w:val="en-US" w:eastAsia="ko-KR"/>
              </w:rPr>
            </w:pPr>
            <w:r w:rsidRPr="00751DE2">
              <w:rPr>
                <w:sz w:val="20"/>
                <w:szCs w:val="20"/>
                <w:lang w:val="en-US" w:eastAsia="ko-KR"/>
              </w:rPr>
              <w:t xml:space="preserve">FFS timeline for the dynamic </w:t>
            </w:r>
            <w:proofErr w:type="spellStart"/>
            <w:r w:rsidRPr="00751DE2">
              <w:rPr>
                <w:sz w:val="20"/>
                <w:szCs w:val="20"/>
                <w:lang w:val="en-US" w:eastAsia="ko-KR"/>
              </w:rPr>
              <w:t>signalling</w:t>
            </w:r>
            <w:proofErr w:type="spellEnd"/>
          </w:p>
          <w:p w14:paraId="3F2151C0" w14:textId="697E02F1" w:rsidR="00C24DC4" w:rsidRPr="00751DE2" w:rsidRDefault="00631AA7" w:rsidP="001E5067">
            <w:pPr>
              <w:pStyle w:val="ListParagraph"/>
              <w:numPr>
                <w:ilvl w:val="1"/>
                <w:numId w:val="39"/>
              </w:numPr>
              <w:spacing w:before="120" w:after="120" w:line="276" w:lineRule="auto"/>
              <w:ind w:left="1434" w:hanging="357"/>
              <w:contextualSpacing w:val="0"/>
              <w:rPr>
                <w:sz w:val="18"/>
                <w:szCs w:val="18"/>
                <w:lang w:val="en-US"/>
              </w:rPr>
            </w:pPr>
            <w:r w:rsidRPr="00751DE2">
              <w:rPr>
                <w:sz w:val="20"/>
                <w:szCs w:val="20"/>
                <w:lang w:val="en-US" w:eastAsia="ko-KR"/>
              </w:rPr>
              <w:t>Step 2: The UE determines whether to drop a PUSCH repetition or not according to Rel-15/16 PUSCH dropping rules, but the PUSCH repetition is still counted in the K repetitions.</w:t>
            </w:r>
          </w:p>
        </w:tc>
      </w:tr>
    </w:tbl>
    <w:p w14:paraId="339A2D02" w14:textId="1681DC37" w:rsidR="00BB0D7C" w:rsidRPr="00751DE2" w:rsidRDefault="0028014D" w:rsidP="00603E24">
      <w:pPr>
        <w:spacing w:before="120" w:after="120" w:line="276" w:lineRule="auto"/>
        <w:jc w:val="both"/>
      </w:pPr>
      <w:r w:rsidRPr="00751DE2">
        <w:lastRenderedPageBreak/>
        <w:t>Before discussing the above options, the definition of</w:t>
      </w:r>
      <w:r w:rsidR="001E5067" w:rsidRPr="00751DE2">
        <w:t xml:space="preserve"> “available slot”</w:t>
      </w:r>
      <w:r w:rsidRPr="00751DE2">
        <w:t xml:space="preserve"> should be clarified.</w:t>
      </w:r>
      <w:r w:rsidR="001E5067" w:rsidRPr="00751DE2">
        <w:t xml:space="preserve"> </w:t>
      </w:r>
      <w:r w:rsidR="00BB0D7C" w:rsidRPr="00751DE2">
        <w:t xml:space="preserve">In RAN1#105-e </w:t>
      </w:r>
      <w:r w:rsidR="00FD0753" w:rsidRPr="00751DE2">
        <w:t xml:space="preserve">meeting, </w:t>
      </w:r>
      <w:r w:rsidR="00BD5A9C" w:rsidRPr="00751DE2">
        <w:t xml:space="preserve">the following </w:t>
      </w:r>
      <w:r w:rsidR="00F43387" w:rsidRPr="00751DE2">
        <w:t xml:space="preserve">two </w:t>
      </w:r>
      <w:r w:rsidR="00BD5A9C" w:rsidRPr="00751DE2">
        <w:t>options</w:t>
      </w:r>
      <w:r w:rsidR="00F43387" w:rsidRPr="00751DE2">
        <w:t xml:space="preserve"> </w:t>
      </w:r>
      <w:r w:rsidR="00815D7B" w:rsidRPr="00751DE2">
        <w:t>were discussed</w:t>
      </w:r>
      <w:r w:rsidR="00BD5A9C" w:rsidRPr="00751DE2">
        <w:t>:</w:t>
      </w:r>
    </w:p>
    <w:p w14:paraId="0B22BCB4" w14:textId="702F1754" w:rsidR="00B470F9" w:rsidRPr="00751DE2" w:rsidRDefault="00DC752D" w:rsidP="00603E24">
      <w:pPr>
        <w:pStyle w:val="ListParagraph"/>
        <w:numPr>
          <w:ilvl w:val="0"/>
          <w:numId w:val="40"/>
        </w:numPr>
        <w:spacing w:before="120" w:after="120" w:line="276" w:lineRule="auto"/>
        <w:contextualSpacing w:val="0"/>
        <w:jc w:val="both"/>
        <w:rPr>
          <w:sz w:val="20"/>
          <w:szCs w:val="20"/>
          <w:lang w:val="en-US"/>
        </w:rPr>
      </w:pPr>
      <w:r w:rsidRPr="00751DE2">
        <w:rPr>
          <w:sz w:val="20"/>
          <w:szCs w:val="20"/>
          <w:lang w:val="en-US"/>
        </w:rPr>
        <w:t xml:space="preserve">Option 1: </w:t>
      </w:r>
      <w:r w:rsidR="00B470F9" w:rsidRPr="00751DE2">
        <w:rPr>
          <w:sz w:val="20"/>
          <w:szCs w:val="20"/>
          <w:lang w:val="en-US"/>
        </w:rPr>
        <w:t>"</w:t>
      </w:r>
      <w:r w:rsidRPr="00751DE2">
        <w:rPr>
          <w:sz w:val="20"/>
          <w:szCs w:val="20"/>
          <w:lang w:val="en-US"/>
        </w:rPr>
        <w:t>A</w:t>
      </w:r>
      <w:r w:rsidR="00B470F9" w:rsidRPr="00751DE2">
        <w:rPr>
          <w:sz w:val="20"/>
          <w:szCs w:val="20"/>
          <w:lang w:val="en-US"/>
        </w:rPr>
        <w:t>vailable slot” is determined during the count</w:t>
      </w:r>
      <w:r w:rsidR="00F81A16" w:rsidRPr="00751DE2">
        <w:rPr>
          <w:sz w:val="20"/>
          <w:szCs w:val="20"/>
          <w:lang w:val="en-US"/>
        </w:rPr>
        <w:t>ing</w:t>
      </w:r>
      <w:r w:rsidR="00B470F9" w:rsidRPr="00751DE2">
        <w:rPr>
          <w:sz w:val="20"/>
          <w:szCs w:val="20"/>
          <w:lang w:val="en-US"/>
        </w:rPr>
        <w:t xml:space="preserve"> of K repetitions</w:t>
      </w:r>
      <w:r w:rsidR="00AC2CD9" w:rsidRPr="00751DE2">
        <w:rPr>
          <w:sz w:val="20"/>
          <w:szCs w:val="20"/>
          <w:lang w:val="en-US"/>
        </w:rPr>
        <w:t xml:space="preserve"> </w:t>
      </w:r>
      <w:r w:rsidR="008323F9" w:rsidRPr="00751DE2">
        <w:rPr>
          <w:sz w:val="20"/>
          <w:szCs w:val="20"/>
          <w:lang w:val="en-US"/>
        </w:rPr>
        <w:t xml:space="preserve">(but </w:t>
      </w:r>
      <w:r w:rsidR="00E340D4">
        <w:rPr>
          <w:sz w:val="20"/>
          <w:szCs w:val="20"/>
          <w:lang w:val="en-US"/>
        </w:rPr>
        <w:t xml:space="preserve">an </w:t>
      </w:r>
      <w:r w:rsidR="008323F9" w:rsidRPr="00751DE2">
        <w:rPr>
          <w:sz w:val="20"/>
          <w:szCs w:val="20"/>
          <w:lang w:val="en-US"/>
        </w:rPr>
        <w:t>actual PUSCH transmission</w:t>
      </w:r>
      <w:r w:rsidR="00E340D4">
        <w:rPr>
          <w:sz w:val="20"/>
          <w:szCs w:val="20"/>
          <w:lang w:val="en-US"/>
        </w:rPr>
        <w:t xml:space="preserve"> does not necessarily need to take place in the slot</w:t>
      </w:r>
      <w:r w:rsidR="008323F9" w:rsidRPr="00751DE2">
        <w:rPr>
          <w:sz w:val="20"/>
          <w:szCs w:val="20"/>
          <w:lang w:val="en-US"/>
        </w:rPr>
        <w:t>).</w:t>
      </w:r>
    </w:p>
    <w:p w14:paraId="3E301322" w14:textId="1A9FA817" w:rsidR="00BD5A9C" w:rsidRPr="00751DE2" w:rsidRDefault="00D85319" w:rsidP="00603E24">
      <w:pPr>
        <w:pStyle w:val="ListParagraph"/>
        <w:numPr>
          <w:ilvl w:val="0"/>
          <w:numId w:val="40"/>
        </w:numPr>
        <w:spacing w:before="120" w:after="120" w:line="276" w:lineRule="auto"/>
        <w:contextualSpacing w:val="0"/>
        <w:jc w:val="both"/>
        <w:rPr>
          <w:sz w:val="20"/>
          <w:szCs w:val="20"/>
          <w:lang w:val="en-US"/>
        </w:rPr>
      </w:pPr>
      <w:r w:rsidRPr="00751DE2">
        <w:rPr>
          <w:sz w:val="20"/>
          <w:szCs w:val="20"/>
          <w:lang w:val="en-US"/>
        </w:rPr>
        <w:t xml:space="preserve">Option 2: </w:t>
      </w:r>
      <w:r w:rsidR="00B470F9" w:rsidRPr="00751DE2">
        <w:rPr>
          <w:sz w:val="20"/>
          <w:szCs w:val="20"/>
          <w:lang w:val="en-US"/>
        </w:rPr>
        <w:t>"</w:t>
      </w:r>
      <w:r w:rsidRPr="00751DE2">
        <w:rPr>
          <w:sz w:val="20"/>
          <w:szCs w:val="20"/>
          <w:lang w:val="en-US"/>
        </w:rPr>
        <w:t>A</w:t>
      </w:r>
      <w:r w:rsidR="00B470F9" w:rsidRPr="00751DE2">
        <w:rPr>
          <w:sz w:val="20"/>
          <w:szCs w:val="20"/>
          <w:lang w:val="en-US"/>
        </w:rPr>
        <w:t>vailable slot” is the slot w</w:t>
      </w:r>
      <w:r w:rsidR="00E340D4">
        <w:rPr>
          <w:sz w:val="20"/>
          <w:szCs w:val="20"/>
          <w:lang w:val="en-US"/>
        </w:rPr>
        <w:t>here an</w:t>
      </w:r>
      <w:r w:rsidR="00B470F9" w:rsidRPr="00751DE2">
        <w:rPr>
          <w:sz w:val="20"/>
          <w:szCs w:val="20"/>
          <w:lang w:val="en-US"/>
        </w:rPr>
        <w:t xml:space="preserve"> actual PUSCH transmission</w:t>
      </w:r>
      <w:r w:rsidR="00E340D4">
        <w:rPr>
          <w:sz w:val="20"/>
          <w:szCs w:val="20"/>
          <w:lang w:val="en-US"/>
        </w:rPr>
        <w:t xml:space="preserve"> takes place</w:t>
      </w:r>
      <w:r w:rsidR="00B470F9" w:rsidRPr="00751DE2">
        <w:rPr>
          <w:sz w:val="20"/>
          <w:szCs w:val="20"/>
          <w:lang w:val="en-US"/>
        </w:rPr>
        <w:t>.</w:t>
      </w:r>
    </w:p>
    <w:p w14:paraId="4C692571" w14:textId="28EF0434" w:rsidR="00CF5D66" w:rsidRPr="00751DE2" w:rsidRDefault="006E7F14" w:rsidP="00603E24">
      <w:pPr>
        <w:spacing w:before="120" w:after="120" w:line="276" w:lineRule="auto"/>
        <w:jc w:val="both"/>
      </w:pPr>
      <w:r w:rsidRPr="00751DE2">
        <w:t>The</w:t>
      </w:r>
      <w:r w:rsidR="00E90068" w:rsidRPr="00751DE2">
        <w:t xml:space="preserve"> main concern on the determination of “available slot”</w:t>
      </w:r>
      <w:r w:rsidR="00A667CB" w:rsidRPr="00751DE2">
        <w:t xml:space="preserve"> that was brought up in RAN1#105-e</w:t>
      </w:r>
      <w:r w:rsidR="00E90068" w:rsidRPr="00751DE2">
        <w:t xml:space="preserve"> </w:t>
      </w:r>
      <w:r w:rsidR="003931E0" w:rsidRPr="00751DE2">
        <w:t xml:space="preserve">is </w:t>
      </w:r>
      <w:r w:rsidR="00E340D4">
        <w:t>related to the case when the</w:t>
      </w:r>
      <w:r w:rsidR="00A667CB" w:rsidRPr="00751DE2">
        <w:t xml:space="preserve"> </w:t>
      </w:r>
      <w:r w:rsidR="007E46CC" w:rsidRPr="00751DE2">
        <w:t xml:space="preserve">DCI for dynamic </w:t>
      </w:r>
      <w:r w:rsidR="00206F04" w:rsidRPr="00751DE2">
        <w:t>signaling</w:t>
      </w:r>
      <w:r w:rsidR="00E340D4">
        <w:t xml:space="preserve"> is missed by UE. This</w:t>
      </w:r>
      <w:r w:rsidR="007E46CC" w:rsidRPr="00751DE2">
        <w:t xml:space="preserve"> leads to </w:t>
      </w:r>
      <w:r w:rsidR="00E340D4">
        <w:t>misalignment</w:t>
      </w:r>
      <w:r w:rsidR="00206F04" w:rsidRPr="00751DE2">
        <w:t xml:space="preserve"> on</w:t>
      </w:r>
      <w:r w:rsidR="00B23557" w:rsidRPr="00751DE2">
        <w:t xml:space="preserve"> the total</w:t>
      </w:r>
      <w:r w:rsidR="00206F04" w:rsidRPr="00751DE2">
        <w:t xml:space="preserve"> number of repetitions</w:t>
      </w:r>
      <w:r w:rsidR="00B23557" w:rsidRPr="00751DE2">
        <w:t xml:space="preserve"> between </w:t>
      </w:r>
      <w:proofErr w:type="spellStart"/>
      <w:r w:rsidR="00B23557" w:rsidRPr="00751DE2">
        <w:t>gNB</w:t>
      </w:r>
      <w:proofErr w:type="spellEnd"/>
      <w:r w:rsidR="00B23557" w:rsidRPr="00751DE2">
        <w:t xml:space="preserve"> and UE.</w:t>
      </w:r>
      <w:r w:rsidR="001B0029" w:rsidRPr="00751DE2">
        <w:t xml:space="preserve"> </w:t>
      </w:r>
      <w:r w:rsidRPr="00751DE2">
        <w:t xml:space="preserve">To tackle this issue, collision </w:t>
      </w:r>
      <w:r w:rsidR="00C935DD" w:rsidRPr="00751DE2">
        <w:t xml:space="preserve">due to dynamic signaling </w:t>
      </w:r>
      <w:r w:rsidR="00B359EA">
        <w:t>should</w:t>
      </w:r>
      <w:r w:rsidR="00C935DD" w:rsidRPr="00751DE2">
        <w:t xml:space="preserve"> be </w:t>
      </w:r>
      <w:r w:rsidR="00F62D44">
        <w:t>a</w:t>
      </w:r>
      <w:r w:rsidR="00D87F93">
        <w:t>voided when</w:t>
      </w:r>
      <w:r w:rsidR="00C935DD" w:rsidRPr="00751DE2">
        <w:t xml:space="preserve"> counting </w:t>
      </w:r>
      <w:r w:rsidR="000144BF" w:rsidRPr="00751DE2">
        <w:t xml:space="preserve">“available slots”. Therefore, </w:t>
      </w:r>
      <w:r w:rsidR="00F17D93" w:rsidRPr="00751DE2">
        <w:t xml:space="preserve">Option 1 </w:t>
      </w:r>
      <w:r w:rsidR="00CA07D8" w:rsidRPr="00751DE2">
        <w:t>was</w:t>
      </w:r>
      <w:r w:rsidR="00F17D93" w:rsidRPr="00751DE2">
        <w:t xml:space="preserve"> supported by th</w:t>
      </w:r>
      <w:r w:rsidR="00F17D93" w:rsidRPr="00C547C6">
        <w:t>e majority</w:t>
      </w:r>
      <w:r w:rsidR="000144BF" w:rsidRPr="00C547C6">
        <w:t xml:space="preserve">. </w:t>
      </w:r>
      <w:r w:rsidR="00E61774" w:rsidRPr="00C547C6">
        <w:t>With Option 1, the single</w:t>
      </w:r>
      <w:r w:rsidR="00B629BF" w:rsidRPr="00C547C6">
        <w:t xml:space="preserve"> </w:t>
      </w:r>
      <w:r w:rsidR="00E61774" w:rsidRPr="00C547C6">
        <w:t>step approach in Alt 2-A can be eliminated.</w:t>
      </w:r>
    </w:p>
    <w:p w14:paraId="7D5C6518" w14:textId="5D90FEDE" w:rsidR="00CF5D66" w:rsidRPr="00751DE2" w:rsidRDefault="00AE4ADE" w:rsidP="00603E24">
      <w:pPr>
        <w:spacing w:before="120" w:after="120" w:line="276" w:lineRule="auto"/>
        <w:jc w:val="both"/>
      </w:pPr>
      <w:r w:rsidRPr="00751DE2">
        <w:t>The</w:t>
      </w:r>
      <w:r w:rsidR="00B629BF" w:rsidRPr="00751DE2">
        <w:t xml:space="preserve"> three remaining </w:t>
      </w:r>
      <w:r w:rsidR="00226EBA" w:rsidRPr="00751DE2">
        <w:t>2-step alternatives</w:t>
      </w:r>
      <w:r w:rsidR="00D33B88" w:rsidRPr="00751DE2">
        <w:t xml:space="preserve"> </w:t>
      </w:r>
      <w:r w:rsidR="00243990">
        <w:t>differ in</w:t>
      </w:r>
      <w:r w:rsidR="00D33B88" w:rsidRPr="00751DE2">
        <w:t xml:space="preserve"> how t</w:t>
      </w:r>
      <w:r w:rsidR="00243990">
        <w:t>hey</w:t>
      </w:r>
      <w:r w:rsidR="00D33B88" w:rsidRPr="00751DE2">
        <w:t xml:space="preserve"> handle flexible slots</w:t>
      </w:r>
      <w:r w:rsidR="006922D0" w:rsidRPr="00751DE2">
        <w:t xml:space="preserve"> and </w:t>
      </w:r>
      <w:r w:rsidR="003B31A7" w:rsidRPr="00751DE2">
        <w:t xml:space="preserve">dynamic SFI, if any. </w:t>
      </w:r>
      <w:r w:rsidR="00EA6CF1" w:rsidRPr="00751DE2">
        <w:t xml:space="preserve">The pros and cons of these alternatives are </w:t>
      </w:r>
      <w:r w:rsidR="00243990">
        <w:t xml:space="preserve">as </w:t>
      </w:r>
      <w:r w:rsidR="00EA6CF1" w:rsidRPr="00751DE2">
        <w:t>follow</w:t>
      </w:r>
      <w:r w:rsidR="00243990">
        <w:t>s</w:t>
      </w:r>
      <w:r w:rsidR="00EA6CF1" w:rsidRPr="00751DE2">
        <w:t>:</w:t>
      </w:r>
    </w:p>
    <w:p w14:paraId="633D96E2" w14:textId="2357BB25" w:rsidR="00385FAE" w:rsidRPr="00C547C6" w:rsidRDefault="00EA6CF1" w:rsidP="00603E24">
      <w:pPr>
        <w:pStyle w:val="ListParagraph"/>
        <w:numPr>
          <w:ilvl w:val="0"/>
          <w:numId w:val="41"/>
        </w:numPr>
        <w:spacing w:before="120" w:after="120" w:line="276" w:lineRule="auto"/>
        <w:contextualSpacing w:val="0"/>
        <w:jc w:val="both"/>
        <w:rPr>
          <w:sz w:val="20"/>
          <w:szCs w:val="20"/>
          <w:lang w:val="en-US"/>
        </w:rPr>
      </w:pPr>
      <w:r w:rsidRPr="00C547C6">
        <w:rPr>
          <w:sz w:val="20"/>
          <w:szCs w:val="20"/>
          <w:lang w:val="en-US"/>
        </w:rPr>
        <w:t xml:space="preserve">For Alt 1-B, </w:t>
      </w:r>
      <w:r w:rsidR="006440A7" w:rsidRPr="00C547C6">
        <w:rPr>
          <w:sz w:val="20"/>
          <w:szCs w:val="20"/>
          <w:lang w:val="en-US"/>
        </w:rPr>
        <w:t xml:space="preserve">the main </w:t>
      </w:r>
      <w:r w:rsidR="00751DE2" w:rsidRPr="00C547C6">
        <w:rPr>
          <w:sz w:val="20"/>
          <w:szCs w:val="20"/>
          <w:lang w:val="en-US"/>
        </w:rPr>
        <w:t xml:space="preserve">advantage is </w:t>
      </w:r>
      <w:r w:rsidR="0084089A" w:rsidRPr="00C547C6">
        <w:rPr>
          <w:sz w:val="20"/>
          <w:szCs w:val="20"/>
          <w:lang w:val="en-US"/>
        </w:rPr>
        <w:t xml:space="preserve">the simplicity since </w:t>
      </w:r>
      <w:r w:rsidR="00E13CEE" w:rsidRPr="00C547C6">
        <w:rPr>
          <w:sz w:val="20"/>
          <w:szCs w:val="20"/>
          <w:lang w:val="en-US"/>
        </w:rPr>
        <w:t xml:space="preserve">there is no ambiguity </w:t>
      </w:r>
      <w:r w:rsidR="00375241" w:rsidRPr="00C547C6">
        <w:rPr>
          <w:sz w:val="20"/>
          <w:szCs w:val="20"/>
          <w:lang w:val="en-US"/>
        </w:rPr>
        <w:t xml:space="preserve">in counting the available slots based on </w:t>
      </w:r>
      <w:r w:rsidR="008A74E0" w:rsidRPr="00C547C6">
        <w:rPr>
          <w:sz w:val="20"/>
          <w:szCs w:val="20"/>
          <w:lang w:val="en-US"/>
        </w:rPr>
        <w:t xml:space="preserve">the </w:t>
      </w:r>
      <w:r w:rsidR="00071F9B" w:rsidRPr="00C547C6">
        <w:rPr>
          <w:sz w:val="20"/>
          <w:szCs w:val="20"/>
          <w:lang w:val="en-US"/>
        </w:rPr>
        <w:t>RRC configuration</w:t>
      </w:r>
      <w:r w:rsidR="00CB4AD6" w:rsidRPr="00C547C6">
        <w:rPr>
          <w:sz w:val="20"/>
          <w:szCs w:val="20"/>
          <w:lang w:val="en-US"/>
        </w:rPr>
        <w:t xml:space="preserve">. </w:t>
      </w:r>
      <w:r w:rsidR="00815E1A" w:rsidRPr="00C547C6">
        <w:rPr>
          <w:sz w:val="20"/>
          <w:szCs w:val="20"/>
          <w:lang w:val="en-US"/>
        </w:rPr>
        <w:t>T</w:t>
      </w:r>
      <w:r w:rsidR="00B00C61" w:rsidRPr="00C547C6">
        <w:rPr>
          <w:sz w:val="20"/>
          <w:szCs w:val="20"/>
          <w:lang w:val="en-US"/>
        </w:rPr>
        <w:t xml:space="preserve">his alternative </w:t>
      </w:r>
      <w:r w:rsidR="00653E08" w:rsidRPr="00C547C6">
        <w:rPr>
          <w:sz w:val="20"/>
          <w:szCs w:val="20"/>
          <w:lang w:val="en-US"/>
        </w:rPr>
        <w:t xml:space="preserve">however </w:t>
      </w:r>
      <w:r w:rsidR="00336C07" w:rsidRPr="00C547C6">
        <w:rPr>
          <w:sz w:val="20"/>
          <w:szCs w:val="20"/>
          <w:lang w:val="en-US"/>
        </w:rPr>
        <w:t xml:space="preserve">does not </w:t>
      </w:r>
      <w:r w:rsidR="00CB3D5E" w:rsidRPr="00C547C6">
        <w:rPr>
          <w:sz w:val="20"/>
          <w:szCs w:val="20"/>
          <w:lang w:val="en-US"/>
        </w:rPr>
        <w:t>exploit the flexible slots, if any, for countin</w:t>
      </w:r>
      <w:r w:rsidR="003E188C" w:rsidRPr="00C547C6">
        <w:rPr>
          <w:sz w:val="20"/>
          <w:szCs w:val="20"/>
          <w:lang w:val="en-US"/>
        </w:rPr>
        <w:t xml:space="preserve">g </w:t>
      </w:r>
      <w:r w:rsidR="00243990" w:rsidRPr="00C547C6">
        <w:rPr>
          <w:sz w:val="20"/>
          <w:szCs w:val="20"/>
          <w:lang w:val="en-US"/>
        </w:rPr>
        <w:t>the</w:t>
      </w:r>
      <w:r w:rsidR="003E188C" w:rsidRPr="00C547C6">
        <w:rPr>
          <w:sz w:val="20"/>
          <w:szCs w:val="20"/>
          <w:lang w:val="en-US"/>
        </w:rPr>
        <w:t xml:space="preserve"> number of repetitions.</w:t>
      </w:r>
    </w:p>
    <w:p w14:paraId="405E352E" w14:textId="44796C51" w:rsidR="003E188C" w:rsidRPr="00C547C6" w:rsidRDefault="003E188C" w:rsidP="00603E24">
      <w:pPr>
        <w:pStyle w:val="ListParagraph"/>
        <w:numPr>
          <w:ilvl w:val="0"/>
          <w:numId w:val="41"/>
        </w:numPr>
        <w:spacing w:before="120" w:after="120" w:line="276" w:lineRule="auto"/>
        <w:contextualSpacing w:val="0"/>
        <w:jc w:val="both"/>
        <w:rPr>
          <w:sz w:val="20"/>
          <w:szCs w:val="20"/>
          <w:lang w:val="en-US"/>
        </w:rPr>
      </w:pPr>
      <w:r w:rsidRPr="00C547C6">
        <w:rPr>
          <w:sz w:val="20"/>
          <w:szCs w:val="20"/>
          <w:lang w:val="en-US"/>
        </w:rPr>
        <w:t>Alt 1-B’</w:t>
      </w:r>
      <w:r w:rsidR="00246797" w:rsidRPr="00C547C6">
        <w:rPr>
          <w:sz w:val="20"/>
          <w:szCs w:val="20"/>
          <w:lang w:val="en-US"/>
        </w:rPr>
        <w:t xml:space="preserve"> aims </w:t>
      </w:r>
      <w:r w:rsidR="00243990" w:rsidRPr="00C547C6">
        <w:rPr>
          <w:sz w:val="20"/>
          <w:szCs w:val="20"/>
          <w:lang w:val="en-US"/>
        </w:rPr>
        <w:t>at</w:t>
      </w:r>
      <w:r w:rsidR="00246797" w:rsidRPr="00C547C6">
        <w:rPr>
          <w:sz w:val="20"/>
          <w:szCs w:val="20"/>
          <w:lang w:val="en-US"/>
        </w:rPr>
        <w:t xml:space="preserve"> </w:t>
      </w:r>
      <w:r w:rsidR="00243990" w:rsidRPr="00C547C6">
        <w:rPr>
          <w:sz w:val="20"/>
          <w:szCs w:val="20"/>
          <w:lang w:val="en-US"/>
        </w:rPr>
        <w:t>solving</w:t>
      </w:r>
      <w:r w:rsidR="00246797" w:rsidRPr="00C547C6">
        <w:rPr>
          <w:sz w:val="20"/>
          <w:szCs w:val="20"/>
          <w:lang w:val="en-US"/>
        </w:rPr>
        <w:t xml:space="preserve"> the drawback of Alt 1-B by</w:t>
      </w:r>
      <w:r w:rsidR="00627FD8" w:rsidRPr="00C547C6">
        <w:rPr>
          <w:sz w:val="20"/>
          <w:szCs w:val="20"/>
          <w:lang w:val="en-US"/>
        </w:rPr>
        <w:t xml:space="preserve"> considering the flexible slots as available for counting</w:t>
      </w:r>
      <w:r w:rsidR="00894DD0" w:rsidRPr="00C547C6">
        <w:rPr>
          <w:sz w:val="20"/>
          <w:szCs w:val="20"/>
          <w:lang w:val="en-US"/>
        </w:rPr>
        <w:t xml:space="preserve">. However, </w:t>
      </w:r>
      <w:r w:rsidR="006D6744" w:rsidRPr="00C547C6">
        <w:rPr>
          <w:sz w:val="20"/>
          <w:szCs w:val="20"/>
          <w:lang w:val="en-US"/>
        </w:rPr>
        <w:t>this could yield</w:t>
      </w:r>
      <w:r w:rsidR="00894DD0" w:rsidRPr="00C547C6">
        <w:rPr>
          <w:sz w:val="20"/>
          <w:szCs w:val="20"/>
          <w:lang w:val="en-US"/>
        </w:rPr>
        <w:t xml:space="preserve"> several </w:t>
      </w:r>
      <w:r w:rsidR="006237EE" w:rsidRPr="00C547C6">
        <w:rPr>
          <w:sz w:val="20"/>
          <w:szCs w:val="20"/>
          <w:lang w:val="en-US"/>
        </w:rPr>
        <w:t xml:space="preserve">potential issues. </w:t>
      </w:r>
      <w:r w:rsidR="00E72635" w:rsidRPr="00C547C6">
        <w:rPr>
          <w:sz w:val="20"/>
          <w:szCs w:val="20"/>
          <w:lang w:val="en-US"/>
        </w:rPr>
        <w:t>Indeed</w:t>
      </w:r>
      <w:r w:rsidR="005C4335" w:rsidRPr="00C547C6">
        <w:rPr>
          <w:sz w:val="20"/>
          <w:szCs w:val="20"/>
          <w:lang w:val="en-US"/>
        </w:rPr>
        <w:t>, considering</w:t>
      </w:r>
      <w:r w:rsidR="008511AC" w:rsidRPr="00C547C6">
        <w:rPr>
          <w:sz w:val="20"/>
          <w:szCs w:val="20"/>
          <w:lang w:val="en-US"/>
        </w:rPr>
        <w:t xml:space="preserve"> a</w:t>
      </w:r>
      <w:r w:rsidR="005C4335" w:rsidRPr="00C547C6">
        <w:rPr>
          <w:sz w:val="20"/>
          <w:szCs w:val="20"/>
          <w:lang w:val="en-US"/>
        </w:rPr>
        <w:t xml:space="preserve"> flexible slot</w:t>
      </w:r>
      <w:r w:rsidR="008511AC" w:rsidRPr="00C547C6">
        <w:rPr>
          <w:sz w:val="20"/>
          <w:szCs w:val="20"/>
          <w:lang w:val="en-US"/>
        </w:rPr>
        <w:t xml:space="preserve"> as</w:t>
      </w:r>
      <w:r w:rsidR="005C4335" w:rsidRPr="00C547C6">
        <w:rPr>
          <w:sz w:val="20"/>
          <w:szCs w:val="20"/>
          <w:lang w:val="en-US"/>
        </w:rPr>
        <w:t xml:space="preserve"> available</w:t>
      </w:r>
      <w:r w:rsidR="008511AC" w:rsidRPr="00C547C6">
        <w:rPr>
          <w:sz w:val="20"/>
          <w:szCs w:val="20"/>
          <w:lang w:val="en-US"/>
        </w:rPr>
        <w:t xml:space="preserve"> </w:t>
      </w:r>
      <w:r w:rsidR="000F39BC" w:rsidRPr="00C547C6">
        <w:rPr>
          <w:sz w:val="20"/>
          <w:szCs w:val="20"/>
          <w:lang w:val="en-US"/>
        </w:rPr>
        <w:t xml:space="preserve">without </w:t>
      </w:r>
      <w:r w:rsidR="006D6744" w:rsidRPr="00C547C6">
        <w:rPr>
          <w:sz w:val="20"/>
          <w:szCs w:val="20"/>
          <w:lang w:val="en-US"/>
        </w:rPr>
        <w:t>considering</w:t>
      </w:r>
      <w:r w:rsidR="00473001" w:rsidRPr="00C547C6">
        <w:rPr>
          <w:sz w:val="20"/>
          <w:szCs w:val="20"/>
          <w:lang w:val="en-US"/>
        </w:rPr>
        <w:t xml:space="preserve"> </w:t>
      </w:r>
      <w:r w:rsidR="008511AC" w:rsidRPr="00C547C6">
        <w:rPr>
          <w:sz w:val="20"/>
          <w:szCs w:val="20"/>
          <w:lang w:val="en-US"/>
        </w:rPr>
        <w:t xml:space="preserve">the TDRA and dynamic SFI </w:t>
      </w:r>
      <w:r w:rsidR="00454B0E" w:rsidRPr="00C547C6">
        <w:rPr>
          <w:sz w:val="20"/>
          <w:szCs w:val="20"/>
          <w:lang w:val="en-US"/>
        </w:rPr>
        <w:t xml:space="preserve">would </w:t>
      </w:r>
      <w:r w:rsidR="00473001" w:rsidRPr="00C547C6">
        <w:rPr>
          <w:sz w:val="20"/>
          <w:szCs w:val="20"/>
          <w:lang w:val="en-US"/>
        </w:rPr>
        <w:t xml:space="preserve">require the UE to </w:t>
      </w:r>
      <w:r w:rsidR="00C10AFB" w:rsidRPr="00C547C6">
        <w:rPr>
          <w:sz w:val="20"/>
          <w:szCs w:val="20"/>
          <w:lang w:val="en-US"/>
        </w:rPr>
        <w:t>implicitly</w:t>
      </w:r>
      <w:r w:rsidR="009B1AC2" w:rsidRPr="00C547C6">
        <w:rPr>
          <w:sz w:val="20"/>
          <w:szCs w:val="20"/>
          <w:lang w:val="en-US"/>
        </w:rPr>
        <w:t xml:space="preserve"> understand that</w:t>
      </w:r>
      <w:r w:rsidR="00A005D1" w:rsidRPr="00C547C6">
        <w:rPr>
          <w:sz w:val="20"/>
          <w:szCs w:val="20"/>
          <w:lang w:val="en-US"/>
        </w:rPr>
        <w:t xml:space="preserve"> at least part of the</w:t>
      </w:r>
      <w:r w:rsidR="009B1AC2" w:rsidRPr="00C547C6">
        <w:rPr>
          <w:sz w:val="20"/>
          <w:szCs w:val="20"/>
          <w:lang w:val="en-US"/>
        </w:rPr>
        <w:t xml:space="preserve"> flexible slot</w:t>
      </w:r>
      <w:r w:rsidR="000921E6" w:rsidRPr="00C547C6">
        <w:rPr>
          <w:sz w:val="20"/>
          <w:szCs w:val="20"/>
          <w:lang w:val="en-US"/>
        </w:rPr>
        <w:t>s</w:t>
      </w:r>
      <w:r w:rsidR="002733D7" w:rsidRPr="00C547C6">
        <w:rPr>
          <w:sz w:val="20"/>
          <w:szCs w:val="20"/>
          <w:lang w:val="en-US"/>
        </w:rPr>
        <w:t xml:space="preserve"> which correspond</w:t>
      </w:r>
      <w:r w:rsidR="00C814AE" w:rsidRPr="00C547C6">
        <w:rPr>
          <w:sz w:val="20"/>
          <w:szCs w:val="20"/>
          <w:lang w:val="en-US"/>
        </w:rPr>
        <w:t xml:space="preserve"> to the TDRA</w:t>
      </w:r>
      <w:r w:rsidR="00A005D1" w:rsidRPr="00C547C6">
        <w:rPr>
          <w:sz w:val="20"/>
          <w:szCs w:val="20"/>
          <w:lang w:val="en-US"/>
        </w:rPr>
        <w:t xml:space="preserve"> are UL symbols when PUSCH repetition is enabled.</w:t>
      </w:r>
      <w:r w:rsidR="006B1AD7" w:rsidRPr="00C547C6">
        <w:rPr>
          <w:sz w:val="20"/>
          <w:szCs w:val="20"/>
          <w:lang w:val="en-US"/>
        </w:rPr>
        <w:t xml:space="preserve"> A rule is then needed to handle the case </w:t>
      </w:r>
      <w:r w:rsidR="009F48F0" w:rsidRPr="00C547C6">
        <w:rPr>
          <w:sz w:val="20"/>
          <w:szCs w:val="20"/>
          <w:lang w:val="en-US"/>
        </w:rPr>
        <w:t>when</w:t>
      </w:r>
      <w:r w:rsidR="00AE2492" w:rsidRPr="00C547C6">
        <w:rPr>
          <w:sz w:val="20"/>
          <w:szCs w:val="20"/>
          <w:lang w:val="en-US"/>
        </w:rPr>
        <w:t xml:space="preserve"> </w:t>
      </w:r>
      <w:r w:rsidR="00095A8E" w:rsidRPr="00C547C6">
        <w:rPr>
          <w:sz w:val="20"/>
          <w:szCs w:val="20"/>
          <w:lang w:val="en-US"/>
        </w:rPr>
        <w:t xml:space="preserve">slot format indicated by dynamic SFI is different from </w:t>
      </w:r>
      <w:r w:rsidR="00821F89" w:rsidRPr="00C547C6">
        <w:rPr>
          <w:sz w:val="20"/>
          <w:szCs w:val="20"/>
          <w:lang w:val="en-US"/>
        </w:rPr>
        <w:t xml:space="preserve">what is implicitly determined by the UE, which is </w:t>
      </w:r>
      <w:r w:rsidR="00745C58" w:rsidRPr="00C547C6">
        <w:rPr>
          <w:sz w:val="20"/>
          <w:szCs w:val="20"/>
          <w:lang w:val="en-US"/>
        </w:rPr>
        <w:t>a</w:t>
      </w:r>
      <w:r w:rsidR="005F21C7" w:rsidRPr="00C547C6">
        <w:rPr>
          <w:sz w:val="20"/>
          <w:szCs w:val="20"/>
          <w:lang w:val="en-US"/>
        </w:rPr>
        <w:t xml:space="preserve"> relevant scenario </w:t>
      </w:r>
      <w:r w:rsidR="000658BD" w:rsidRPr="00C547C6">
        <w:rPr>
          <w:sz w:val="20"/>
          <w:szCs w:val="20"/>
          <w:lang w:val="en-US"/>
        </w:rPr>
        <w:t>in</w:t>
      </w:r>
      <w:r w:rsidR="00745C58" w:rsidRPr="00C547C6">
        <w:rPr>
          <w:sz w:val="20"/>
          <w:szCs w:val="20"/>
          <w:lang w:val="en-US"/>
        </w:rPr>
        <w:t xml:space="preserve"> case DL symbols are in</w:t>
      </w:r>
      <w:r w:rsidR="00FB27FD" w:rsidRPr="00C547C6">
        <w:rPr>
          <w:sz w:val="20"/>
          <w:szCs w:val="20"/>
          <w:lang w:val="en-US"/>
        </w:rPr>
        <w:t>dicated in dynamic SFI.</w:t>
      </w:r>
      <w:r w:rsidR="00AB2042" w:rsidRPr="00C547C6">
        <w:rPr>
          <w:sz w:val="20"/>
          <w:szCs w:val="20"/>
          <w:lang w:val="en-US"/>
        </w:rPr>
        <w:t xml:space="preserve"> </w:t>
      </w:r>
    </w:p>
    <w:p w14:paraId="16A32A18" w14:textId="26EAC86B" w:rsidR="009E6E76" w:rsidRPr="00C547C6" w:rsidRDefault="002B398B" w:rsidP="00603E24">
      <w:pPr>
        <w:pStyle w:val="ListParagraph"/>
        <w:numPr>
          <w:ilvl w:val="0"/>
          <w:numId w:val="41"/>
        </w:numPr>
        <w:spacing w:before="120" w:after="120" w:line="276" w:lineRule="auto"/>
        <w:contextualSpacing w:val="0"/>
        <w:jc w:val="both"/>
        <w:rPr>
          <w:sz w:val="20"/>
          <w:szCs w:val="20"/>
          <w:lang w:val="en-US"/>
        </w:rPr>
      </w:pPr>
      <w:r w:rsidRPr="00C547C6">
        <w:rPr>
          <w:sz w:val="20"/>
          <w:szCs w:val="20"/>
          <w:lang w:val="en-US"/>
        </w:rPr>
        <w:t xml:space="preserve">Alt 2-B </w:t>
      </w:r>
      <w:r w:rsidR="00F00800" w:rsidRPr="00C547C6">
        <w:rPr>
          <w:sz w:val="20"/>
          <w:szCs w:val="20"/>
          <w:lang w:val="en-US"/>
        </w:rPr>
        <w:t>simplifies Alt 1-B’ by considering directly dynamic SFI for counting</w:t>
      </w:r>
      <w:r w:rsidR="00586DF5" w:rsidRPr="00C547C6">
        <w:rPr>
          <w:sz w:val="20"/>
          <w:szCs w:val="20"/>
          <w:lang w:val="en-US"/>
        </w:rPr>
        <w:t xml:space="preserve">, i.e., </w:t>
      </w:r>
      <w:r w:rsidR="00BF3C10" w:rsidRPr="00C547C6">
        <w:rPr>
          <w:sz w:val="20"/>
          <w:szCs w:val="20"/>
          <w:lang w:val="en-US"/>
        </w:rPr>
        <w:t>only flexible slots contain</w:t>
      </w:r>
      <w:r w:rsidR="006D6744" w:rsidRPr="00C547C6">
        <w:rPr>
          <w:sz w:val="20"/>
          <w:szCs w:val="20"/>
          <w:lang w:val="en-US"/>
        </w:rPr>
        <w:t>ing</w:t>
      </w:r>
      <w:r w:rsidR="00BF3C10" w:rsidRPr="00C547C6">
        <w:rPr>
          <w:sz w:val="20"/>
          <w:szCs w:val="20"/>
          <w:lang w:val="en-US"/>
        </w:rPr>
        <w:t xml:space="preserve"> valid UL symbols</w:t>
      </w:r>
      <w:r w:rsidR="00816D3F" w:rsidRPr="00C547C6">
        <w:rPr>
          <w:sz w:val="20"/>
          <w:szCs w:val="20"/>
          <w:lang w:val="en-US"/>
        </w:rPr>
        <w:t xml:space="preserve"> (in terms of </w:t>
      </w:r>
      <w:r w:rsidR="00774908" w:rsidRPr="00C547C6">
        <w:rPr>
          <w:sz w:val="20"/>
          <w:szCs w:val="20"/>
          <w:lang w:val="en-US"/>
        </w:rPr>
        <w:t>TDRA)</w:t>
      </w:r>
      <w:r w:rsidR="00BF3C10" w:rsidRPr="00C547C6">
        <w:rPr>
          <w:sz w:val="20"/>
          <w:szCs w:val="20"/>
          <w:lang w:val="en-US"/>
        </w:rPr>
        <w:t xml:space="preserve"> indicated by dynamic SFI are determined as available.</w:t>
      </w:r>
      <w:r w:rsidR="009E4410" w:rsidRPr="00C547C6">
        <w:rPr>
          <w:sz w:val="20"/>
          <w:szCs w:val="20"/>
          <w:lang w:val="en-US"/>
        </w:rPr>
        <w:t xml:space="preserve"> </w:t>
      </w:r>
      <w:r w:rsidR="00322CE2" w:rsidRPr="00C547C6">
        <w:rPr>
          <w:sz w:val="20"/>
          <w:szCs w:val="20"/>
          <w:lang w:val="en-US"/>
        </w:rPr>
        <w:t>I</w:t>
      </w:r>
      <w:r w:rsidR="009E4410" w:rsidRPr="00C547C6">
        <w:rPr>
          <w:sz w:val="20"/>
          <w:szCs w:val="20"/>
          <w:lang w:val="en-US"/>
        </w:rPr>
        <w:t xml:space="preserve">f </w:t>
      </w:r>
      <w:r w:rsidR="00D925AC" w:rsidRPr="00C547C6">
        <w:rPr>
          <w:sz w:val="20"/>
          <w:szCs w:val="20"/>
          <w:lang w:val="en-US"/>
        </w:rPr>
        <w:t>the</w:t>
      </w:r>
      <w:r w:rsidR="006E7C7F" w:rsidRPr="00C547C6">
        <w:rPr>
          <w:sz w:val="20"/>
          <w:szCs w:val="20"/>
          <w:lang w:val="en-US"/>
        </w:rPr>
        <w:t xml:space="preserve"> dynamic SFI is correctly </w:t>
      </w:r>
      <w:r w:rsidR="00040476" w:rsidRPr="00C547C6">
        <w:rPr>
          <w:sz w:val="20"/>
          <w:szCs w:val="20"/>
          <w:lang w:val="en-US"/>
        </w:rPr>
        <w:t xml:space="preserve">received at the UE, </w:t>
      </w:r>
      <w:r w:rsidR="00322CE2" w:rsidRPr="00C547C6">
        <w:rPr>
          <w:sz w:val="20"/>
          <w:szCs w:val="20"/>
          <w:lang w:val="en-US"/>
        </w:rPr>
        <w:t xml:space="preserve">Alt 2-B </w:t>
      </w:r>
      <w:r w:rsidR="003204E8" w:rsidRPr="00C547C6">
        <w:rPr>
          <w:sz w:val="20"/>
          <w:szCs w:val="20"/>
          <w:lang w:val="en-US"/>
        </w:rPr>
        <w:t xml:space="preserve">offers </w:t>
      </w:r>
      <w:r w:rsidR="002E24CB" w:rsidRPr="00C547C6">
        <w:rPr>
          <w:sz w:val="20"/>
          <w:szCs w:val="20"/>
          <w:lang w:val="en-US"/>
        </w:rPr>
        <w:t>lower latency than Alt 1-B</w:t>
      </w:r>
      <w:r w:rsidR="006D6744" w:rsidRPr="00C547C6">
        <w:rPr>
          <w:sz w:val="20"/>
          <w:szCs w:val="20"/>
          <w:lang w:val="en-US"/>
        </w:rPr>
        <w:t xml:space="preserve">. </w:t>
      </w:r>
      <w:proofErr w:type="gramStart"/>
      <w:r w:rsidR="006D6744" w:rsidRPr="00C547C6">
        <w:rPr>
          <w:sz w:val="20"/>
          <w:szCs w:val="20"/>
          <w:lang w:val="en-US"/>
        </w:rPr>
        <w:t>However</w:t>
      </w:r>
      <w:proofErr w:type="gramEnd"/>
      <w:r w:rsidR="006D6744" w:rsidRPr="00C547C6">
        <w:rPr>
          <w:sz w:val="20"/>
          <w:szCs w:val="20"/>
          <w:lang w:val="en-US"/>
        </w:rPr>
        <w:t xml:space="preserve"> latency </w:t>
      </w:r>
      <w:r w:rsidR="00105237" w:rsidRPr="00C547C6">
        <w:rPr>
          <w:sz w:val="20"/>
          <w:szCs w:val="20"/>
          <w:lang w:val="en-US"/>
        </w:rPr>
        <w:t>does</w:t>
      </w:r>
      <w:r w:rsidR="000A321A" w:rsidRPr="00C547C6">
        <w:rPr>
          <w:sz w:val="20"/>
          <w:szCs w:val="20"/>
          <w:lang w:val="en-US"/>
        </w:rPr>
        <w:t xml:space="preserve"> not</w:t>
      </w:r>
      <w:r w:rsidR="00105237" w:rsidRPr="00C547C6">
        <w:rPr>
          <w:sz w:val="20"/>
          <w:szCs w:val="20"/>
          <w:lang w:val="en-US"/>
        </w:rPr>
        <w:t xml:space="preserve"> seem to</w:t>
      </w:r>
      <w:r w:rsidR="000A321A" w:rsidRPr="00C547C6">
        <w:rPr>
          <w:sz w:val="20"/>
          <w:szCs w:val="20"/>
          <w:lang w:val="en-US"/>
        </w:rPr>
        <w:t xml:space="preserve"> be a critical </w:t>
      </w:r>
      <w:r w:rsidR="00EB04AD" w:rsidRPr="00C547C6">
        <w:rPr>
          <w:sz w:val="20"/>
          <w:szCs w:val="20"/>
          <w:lang w:val="en-US"/>
        </w:rPr>
        <w:t>optimization</w:t>
      </w:r>
      <w:r w:rsidR="00105237" w:rsidRPr="00C547C6">
        <w:rPr>
          <w:sz w:val="20"/>
          <w:szCs w:val="20"/>
          <w:lang w:val="en-US"/>
        </w:rPr>
        <w:t xml:space="preserve"> criterion </w:t>
      </w:r>
      <w:r w:rsidR="00FF6E53" w:rsidRPr="00C547C6">
        <w:rPr>
          <w:sz w:val="20"/>
          <w:szCs w:val="20"/>
          <w:lang w:val="en-US"/>
        </w:rPr>
        <w:t>for</w:t>
      </w:r>
      <w:r w:rsidR="00105237" w:rsidRPr="00C547C6">
        <w:rPr>
          <w:sz w:val="20"/>
          <w:szCs w:val="20"/>
          <w:lang w:val="en-US"/>
        </w:rPr>
        <w:t xml:space="preserve"> coverage shortage </w:t>
      </w:r>
      <w:r w:rsidR="00FF6E53" w:rsidRPr="00C547C6">
        <w:rPr>
          <w:sz w:val="20"/>
          <w:szCs w:val="20"/>
          <w:lang w:val="en-US"/>
        </w:rPr>
        <w:t>s</w:t>
      </w:r>
      <w:r w:rsidR="006D6744" w:rsidRPr="00C547C6">
        <w:rPr>
          <w:sz w:val="20"/>
          <w:szCs w:val="20"/>
          <w:lang w:val="en-US"/>
        </w:rPr>
        <w:t>ituations</w:t>
      </w:r>
      <w:r w:rsidR="00040476" w:rsidRPr="00C547C6">
        <w:rPr>
          <w:sz w:val="20"/>
          <w:szCs w:val="20"/>
          <w:lang w:val="en-US"/>
        </w:rPr>
        <w:t xml:space="preserve">. </w:t>
      </w:r>
      <w:r w:rsidR="009E11CC" w:rsidRPr="00C547C6">
        <w:rPr>
          <w:sz w:val="20"/>
          <w:szCs w:val="20"/>
          <w:lang w:val="en-US"/>
        </w:rPr>
        <w:t>In contrast</w:t>
      </w:r>
      <w:r w:rsidR="009E6E76" w:rsidRPr="00C547C6">
        <w:rPr>
          <w:sz w:val="20"/>
          <w:szCs w:val="20"/>
          <w:lang w:val="en-US"/>
        </w:rPr>
        <w:t xml:space="preserve">, the aforementioned </w:t>
      </w:r>
      <w:r w:rsidR="006D6744" w:rsidRPr="00C547C6">
        <w:rPr>
          <w:sz w:val="20"/>
          <w:szCs w:val="20"/>
          <w:lang w:val="en-US"/>
        </w:rPr>
        <w:t>misalignment</w:t>
      </w:r>
      <w:r w:rsidR="009E6E76" w:rsidRPr="00C547C6">
        <w:rPr>
          <w:sz w:val="20"/>
          <w:szCs w:val="20"/>
          <w:lang w:val="en-US"/>
        </w:rPr>
        <w:t xml:space="preserve"> on the total number of repetitions between </w:t>
      </w:r>
      <w:proofErr w:type="spellStart"/>
      <w:r w:rsidR="009E6E76" w:rsidRPr="00C547C6">
        <w:rPr>
          <w:sz w:val="20"/>
          <w:szCs w:val="20"/>
          <w:lang w:val="en-US"/>
        </w:rPr>
        <w:t>gNB</w:t>
      </w:r>
      <w:proofErr w:type="spellEnd"/>
      <w:r w:rsidR="009E6E76" w:rsidRPr="00C547C6">
        <w:rPr>
          <w:sz w:val="20"/>
          <w:szCs w:val="20"/>
          <w:lang w:val="en-US"/>
        </w:rPr>
        <w:t xml:space="preserve"> and UE still exists</w:t>
      </w:r>
      <w:r w:rsidR="009E11CC" w:rsidRPr="00C547C6">
        <w:rPr>
          <w:sz w:val="20"/>
          <w:szCs w:val="20"/>
          <w:lang w:val="en-US"/>
        </w:rPr>
        <w:t xml:space="preserve"> (for both Alt 1-B’ and Alt 2-B)</w:t>
      </w:r>
      <w:r w:rsidR="009E6E76" w:rsidRPr="00C547C6">
        <w:rPr>
          <w:sz w:val="20"/>
          <w:szCs w:val="20"/>
          <w:lang w:val="en-US"/>
        </w:rPr>
        <w:t xml:space="preserve"> if the DCI carrying dynamic SFI is missed by the UE.</w:t>
      </w:r>
    </w:p>
    <w:p w14:paraId="601EBF71" w14:textId="5F0D3A5A" w:rsidR="009E6E76" w:rsidRDefault="00B44ADB" w:rsidP="00B44ADB">
      <w:pPr>
        <w:spacing w:before="120" w:after="120" w:line="276" w:lineRule="auto"/>
        <w:jc w:val="both"/>
      </w:pPr>
      <w:r>
        <w:t xml:space="preserve">From the above analysis, the most straightforward solution is to </w:t>
      </w:r>
      <w:r w:rsidR="00A2463B">
        <w:t>adopt</w:t>
      </w:r>
      <w:r>
        <w:t xml:space="preserve"> </w:t>
      </w:r>
      <w:r w:rsidR="00A2463B">
        <w:t>Alt 1-B for the determination of</w:t>
      </w:r>
      <w:r w:rsidR="00C40056">
        <w:t xml:space="preserve"> </w:t>
      </w:r>
      <w:r w:rsidR="001E31AF">
        <w:t>available UL slots</w:t>
      </w:r>
      <w:r w:rsidR="00C40056">
        <w:t>.</w:t>
      </w:r>
    </w:p>
    <w:p w14:paraId="55DAF32F" w14:textId="3CF96716" w:rsidR="00C40056" w:rsidRDefault="00735BCD" w:rsidP="00735BCD">
      <w:pPr>
        <w:pStyle w:val="Caption"/>
        <w:keepNext/>
        <w:jc w:val="both"/>
      </w:pPr>
      <w:bookmarkStart w:id="2" w:name="_Toc78814807"/>
      <w:r>
        <w:t xml:space="preserve">Proposal </w:t>
      </w:r>
      <w:fldSimple w:instr=" SEQ Proposal \* ARABIC ">
        <w:r w:rsidR="00D70E66">
          <w:rPr>
            <w:noProof/>
          </w:rPr>
          <w:t>1</w:t>
        </w:r>
      </w:fldSimple>
      <w:r>
        <w:t xml:space="preserve">. </w:t>
      </w:r>
      <w:r w:rsidR="00C40056">
        <w:t xml:space="preserve">For the determination of </w:t>
      </w:r>
      <w:r w:rsidR="001E31AF">
        <w:t>available UL slots</w:t>
      </w:r>
      <w:r w:rsidR="00C40056">
        <w:t xml:space="preserve"> in Rel-17 PUSCH repetition</w:t>
      </w:r>
      <w:r>
        <w:t xml:space="preserve"> Type A, the following two-step approach is adopted:</w:t>
      </w:r>
      <w:bookmarkEnd w:id="2"/>
    </w:p>
    <w:p w14:paraId="4EE9B254" w14:textId="77777777" w:rsidR="001B0534" w:rsidRPr="00735BCD" w:rsidRDefault="001B0534" w:rsidP="00735BCD">
      <w:pPr>
        <w:pStyle w:val="ListParagraph"/>
        <w:numPr>
          <w:ilvl w:val="0"/>
          <w:numId w:val="39"/>
        </w:numPr>
        <w:spacing w:before="120" w:after="120" w:line="276" w:lineRule="auto"/>
        <w:rPr>
          <w:b/>
          <w:bCs/>
          <w:sz w:val="20"/>
          <w:szCs w:val="20"/>
          <w:lang w:val="en-US" w:eastAsia="ko-KR"/>
        </w:rPr>
      </w:pPr>
      <w:r w:rsidRPr="00735BCD">
        <w:rPr>
          <w:b/>
          <w:bCs/>
          <w:sz w:val="20"/>
          <w:szCs w:val="20"/>
          <w:lang w:val="en-US" w:eastAsia="ko-KR"/>
        </w:rPr>
        <w:t>Step 1: Determine available slots for K repetitions based on RRC configuration(s) in addition to TDRA in the DCI scheduling the PUSCH, CG configuration or activation DCI</w:t>
      </w:r>
    </w:p>
    <w:p w14:paraId="766B1063" w14:textId="77777777" w:rsidR="001B0534" w:rsidRPr="00751DE2" w:rsidRDefault="001B0534" w:rsidP="00735BCD">
      <w:pPr>
        <w:pStyle w:val="ListParagraph"/>
        <w:numPr>
          <w:ilvl w:val="0"/>
          <w:numId w:val="39"/>
        </w:numPr>
        <w:spacing w:before="120" w:after="120" w:line="276" w:lineRule="auto"/>
        <w:rPr>
          <w:sz w:val="20"/>
          <w:szCs w:val="20"/>
          <w:lang w:val="en-US" w:eastAsia="ko-KR"/>
        </w:rPr>
      </w:pPr>
      <w:r w:rsidRPr="00735BCD">
        <w:rPr>
          <w:b/>
          <w:bCs/>
          <w:sz w:val="20"/>
          <w:szCs w:val="20"/>
          <w:lang w:val="en-US" w:eastAsia="ko-KR"/>
        </w:rPr>
        <w:t>Step 2: The UE determines whether to drop a PUSCH repetition or not according to Rel-15/16 PUSCH dropping rules, but the PUSCH repetition is still counted in the K repetitions.</w:t>
      </w:r>
    </w:p>
    <w:p w14:paraId="24F00CB5" w14:textId="77777777" w:rsidR="00CF5D66" w:rsidRPr="00751DE2" w:rsidRDefault="00CF5D66" w:rsidP="000E2ED9">
      <w:pPr>
        <w:spacing w:before="120" w:after="120" w:line="276" w:lineRule="auto"/>
        <w:jc w:val="both"/>
      </w:pPr>
    </w:p>
    <w:p w14:paraId="1074CD18" w14:textId="0A674B26" w:rsidR="00C24DC4" w:rsidRPr="00751DE2" w:rsidRDefault="00FB05C5" w:rsidP="004A6D13">
      <w:pPr>
        <w:pStyle w:val="Heading3"/>
        <w:rPr>
          <w:lang w:val="en-US"/>
        </w:rPr>
      </w:pPr>
      <w:bookmarkStart w:id="3" w:name="_Ref66975442"/>
      <w:r w:rsidRPr="00751DE2">
        <w:rPr>
          <w:lang w:val="en-US"/>
        </w:rPr>
        <w:t>Timeline requirement for the</w:t>
      </w:r>
      <w:r w:rsidR="00CF5BAA" w:rsidRPr="00751DE2">
        <w:rPr>
          <w:lang w:val="en-US"/>
        </w:rPr>
        <w:t xml:space="preserve"> </w:t>
      </w:r>
      <w:r w:rsidR="003A41B4" w:rsidRPr="00751DE2">
        <w:rPr>
          <w:lang w:val="en-US"/>
        </w:rPr>
        <w:t>determin</w:t>
      </w:r>
      <w:r w:rsidRPr="00751DE2">
        <w:rPr>
          <w:lang w:val="en-US"/>
        </w:rPr>
        <w:t>ation of</w:t>
      </w:r>
      <w:r w:rsidR="00CF5BAA" w:rsidRPr="00751DE2">
        <w:rPr>
          <w:lang w:val="en-US"/>
        </w:rPr>
        <w:t xml:space="preserve"> the available UL slot</w:t>
      </w:r>
      <w:r w:rsidR="00496B49" w:rsidRPr="00751DE2">
        <w:rPr>
          <w:lang w:val="en-US"/>
        </w:rPr>
        <w:t>s</w:t>
      </w:r>
      <w:bookmarkEnd w:id="3"/>
    </w:p>
    <w:p w14:paraId="2638D828" w14:textId="7AB384DC" w:rsidR="00CF5BAA" w:rsidRPr="00751DE2" w:rsidRDefault="003A41B4" w:rsidP="00704500">
      <w:pPr>
        <w:spacing w:line="276" w:lineRule="auto"/>
      </w:pPr>
      <w:r w:rsidRPr="00751DE2">
        <w:t>The following conclusion was made in RAN1#104-e:</w:t>
      </w:r>
    </w:p>
    <w:tbl>
      <w:tblPr>
        <w:tblStyle w:val="TableGrid"/>
        <w:tblW w:w="0" w:type="auto"/>
        <w:tblLook w:val="04A0" w:firstRow="1" w:lastRow="0" w:firstColumn="1" w:lastColumn="0" w:noHBand="0" w:noVBand="1"/>
      </w:tblPr>
      <w:tblGrid>
        <w:gridCol w:w="9629"/>
      </w:tblGrid>
      <w:tr w:rsidR="003A41B4" w:rsidRPr="00751DE2" w14:paraId="15D12E57" w14:textId="77777777" w:rsidTr="003A41B4">
        <w:tc>
          <w:tcPr>
            <w:tcW w:w="9629" w:type="dxa"/>
          </w:tcPr>
          <w:p w14:paraId="47DDB889" w14:textId="77777777" w:rsidR="00694A00" w:rsidRPr="00751DE2" w:rsidRDefault="00694A00" w:rsidP="00694A00">
            <w:pPr>
              <w:rPr>
                <w:b/>
                <w:bCs/>
                <w:u w:val="single"/>
                <w:lang w:eastAsia="ja-JP"/>
              </w:rPr>
            </w:pPr>
            <w:r w:rsidRPr="00751DE2">
              <w:rPr>
                <w:b/>
                <w:bCs/>
                <w:highlight w:val="darkYellow"/>
                <w:u w:val="single"/>
                <w:lang w:eastAsia="ja-JP"/>
              </w:rPr>
              <w:t>Conclusion:</w:t>
            </w:r>
          </w:p>
          <w:p w14:paraId="1FFD478C" w14:textId="77777777" w:rsidR="00694A00" w:rsidRPr="00751DE2" w:rsidRDefault="00694A00" w:rsidP="00694A00">
            <w:pPr>
              <w:rPr>
                <w:lang w:eastAsia="ja-JP"/>
              </w:rPr>
            </w:pPr>
            <w:r w:rsidRPr="00751DE2">
              <w:rPr>
                <w:lang w:eastAsia="ja-JP"/>
              </w:rPr>
              <w:t>Discuss further to select one of the following alternatives:</w:t>
            </w:r>
          </w:p>
          <w:p w14:paraId="52AE8F4A" w14:textId="77777777" w:rsidR="00694A00" w:rsidRPr="00751DE2" w:rsidRDefault="00694A00" w:rsidP="00694A00">
            <w:pPr>
              <w:pStyle w:val="ListParagraph"/>
              <w:numPr>
                <w:ilvl w:val="0"/>
                <w:numId w:val="30"/>
              </w:numPr>
              <w:snapToGrid w:val="0"/>
              <w:jc w:val="both"/>
              <w:rPr>
                <w:sz w:val="20"/>
                <w:szCs w:val="20"/>
                <w:lang w:val="en-US" w:eastAsia="ko-KR"/>
              </w:rPr>
            </w:pPr>
            <w:r w:rsidRPr="00751DE2">
              <w:rPr>
                <w:sz w:val="20"/>
                <w:szCs w:val="20"/>
                <w:lang w:val="en-US" w:eastAsia="ja-JP"/>
              </w:rPr>
              <w:lastRenderedPageBreak/>
              <w:t xml:space="preserve">Alt-a: </w:t>
            </w:r>
            <w:r w:rsidRPr="00751DE2">
              <w:rPr>
                <w:sz w:val="20"/>
                <w:szCs w:val="20"/>
                <w:lang w:val="en-US" w:eastAsia="ko-KR"/>
              </w:rPr>
              <w:t xml:space="preserve">The determination of all the available slots </w:t>
            </w:r>
            <w:proofErr w:type="gramStart"/>
            <w:r w:rsidRPr="00751DE2">
              <w:rPr>
                <w:sz w:val="20"/>
                <w:szCs w:val="20"/>
                <w:lang w:val="en-US" w:eastAsia="ko-KR"/>
              </w:rPr>
              <w:t>has to</w:t>
            </w:r>
            <w:proofErr w:type="gramEnd"/>
            <w:r w:rsidRPr="00751DE2">
              <w:rPr>
                <w:sz w:val="20"/>
                <w:szCs w:val="20"/>
                <w:lang w:val="en-US" w:eastAsia="ko-KR"/>
              </w:rPr>
              <w:t xml:space="preserve"> be done prior to the first actual transmission of the repetitions.</w:t>
            </w:r>
          </w:p>
          <w:p w14:paraId="533AE788" w14:textId="1048892C" w:rsidR="003A41B4" w:rsidRPr="00751DE2" w:rsidRDefault="00694A00" w:rsidP="00694A00">
            <w:pPr>
              <w:pStyle w:val="ListParagraph"/>
              <w:numPr>
                <w:ilvl w:val="0"/>
                <w:numId w:val="30"/>
              </w:numPr>
              <w:snapToGrid w:val="0"/>
              <w:jc w:val="both"/>
              <w:rPr>
                <w:szCs w:val="20"/>
                <w:lang w:val="en-US" w:eastAsia="ko-KR"/>
              </w:rPr>
            </w:pPr>
            <w:r w:rsidRPr="00751DE2">
              <w:rPr>
                <w:sz w:val="20"/>
                <w:szCs w:val="20"/>
                <w:lang w:val="en-US" w:eastAsia="ja-JP"/>
              </w:rPr>
              <w:t xml:space="preserve">Alt-b: </w:t>
            </w:r>
            <w:r w:rsidRPr="00751DE2">
              <w:rPr>
                <w:sz w:val="20"/>
                <w:szCs w:val="20"/>
                <w:lang w:val="en-US" w:eastAsia="ko-KR"/>
              </w:rPr>
              <w:t>The determination of all the available slots does not have to be done prior to the first actual transmission of the repetitions.</w:t>
            </w:r>
            <w:r w:rsidRPr="00751DE2">
              <w:rPr>
                <w:sz w:val="20"/>
                <w:szCs w:val="20"/>
                <w:lang w:val="en-US" w:eastAsia="ja-JP"/>
              </w:rPr>
              <w:t xml:space="preserve"> The </w:t>
            </w:r>
            <w:r w:rsidRPr="00751DE2">
              <w:rPr>
                <w:sz w:val="20"/>
                <w:szCs w:val="20"/>
                <w:lang w:val="en-US" w:eastAsia="ko-KR"/>
              </w:rPr>
              <w:t>timeline requirement is per repetition basis.</w:t>
            </w:r>
          </w:p>
        </w:tc>
      </w:tr>
    </w:tbl>
    <w:p w14:paraId="53FCF125" w14:textId="77777777" w:rsidR="003A41B4" w:rsidRPr="00751DE2" w:rsidRDefault="003A41B4" w:rsidP="002D4C8F">
      <w:pPr>
        <w:spacing w:after="0" w:line="276" w:lineRule="auto"/>
      </w:pPr>
    </w:p>
    <w:p w14:paraId="6CE9626C" w14:textId="2A32E897" w:rsidR="00237AF0" w:rsidRPr="00751DE2" w:rsidRDefault="00F5258B" w:rsidP="00F5258B">
      <w:pPr>
        <w:spacing w:line="276" w:lineRule="auto"/>
        <w:jc w:val="both"/>
      </w:pPr>
      <w:r>
        <w:t xml:space="preserve">Discussion on this topic is closely related to </w:t>
      </w:r>
      <w:r w:rsidR="003E311B">
        <w:t>the above discussion on d</w:t>
      </w:r>
      <w:r w:rsidR="003E311B" w:rsidRPr="003E311B">
        <w:t xml:space="preserve">etermination of </w:t>
      </w:r>
      <w:r w:rsidR="00BB20D1">
        <w:t xml:space="preserve">the available slots depending on when the </w:t>
      </w:r>
      <w:r w:rsidR="003E311B" w:rsidRPr="003E311B">
        <w:t>actual UL transmissions</w:t>
      </w:r>
      <w:r w:rsidR="00BB20D1">
        <w:t xml:space="preserve"> take place</w:t>
      </w:r>
      <w:r w:rsidR="003E311B">
        <w:t xml:space="preserve">. </w:t>
      </w:r>
      <w:r w:rsidR="00FF530D">
        <w:t xml:space="preserve">Specifically, it depends on whether dynamic SFI (Alt 2-B) and other </w:t>
      </w:r>
      <w:r w:rsidR="00FF530D" w:rsidRPr="00C547C6">
        <w:t>dynamic</w:t>
      </w:r>
      <w:r w:rsidR="00051593" w:rsidRPr="00C547C6">
        <w:t xml:space="preserve"> signaling (Alt 2-A) are also considered for counting the total number of repetitions or not.</w:t>
      </w:r>
      <w:r w:rsidR="001F3BB7" w:rsidRPr="00C547C6">
        <w:t xml:space="preserve"> However, in case Alt 1-B is adopted, </w:t>
      </w:r>
      <w:r w:rsidR="00227FCF" w:rsidRPr="00C547C6">
        <w:t xml:space="preserve">it is quite </w:t>
      </w:r>
      <w:r w:rsidR="004367DD" w:rsidRPr="00C547C6">
        <w:t xml:space="preserve">straightforward </w:t>
      </w:r>
      <w:r w:rsidR="00F866AF" w:rsidRPr="00C547C6">
        <w:t xml:space="preserve">to see </w:t>
      </w:r>
      <w:r w:rsidR="004367DD" w:rsidRPr="00C547C6">
        <w:t>that</w:t>
      </w:r>
      <w:r w:rsidR="0068499E" w:rsidRPr="00C547C6">
        <w:t xml:space="preserve"> no need to</w:t>
      </w:r>
      <w:r w:rsidR="0030125D" w:rsidRPr="00C547C6">
        <w:t xml:space="preserve"> further</w:t>
      </w:r>
      <w:r w:rsidR="0068499E" w:rsidRPr="00C547C6">
        <w:t xml:space="preserve"> discuss </w:t>
      </w:r>
      <w:r w:rsidR="0030125D" w:rsidRPr="00C547C6">
        <w:t>on the timeline requirement</w:t>
      </w:r>
      <w:r w:rsidR="00F866AF" w:rsidRPr="00C547C6">
        <w:t xml:space="preserve"> exists. This </w:t>
      </w:r>
      <w:r w:rsidR="0030125D" w:rsidRPr="00C547C6">
        <w:t xml:space="preserve">appears to be another advantage </w:t>
      </w:r>
      <w:r w:rsidR="00C13EE7" w:rsidRPr="00C547C6">
        <w:t>of Alt 1-B.</w:t>
      </w:r>
    </w:p>
    <w:p w14:paraId="07BDA9E5" w14:textId="2B6CBA0D" w:rsidR="004A6D13" w:rsidRPr="00957B5B" w:rsidRDefault="00957B5B" w:rsidP="00957B5B">
      <w:pPr>
        <w:pStyle w:val="Caption"/>
        <w:keepNext/>
        <w:jc w:val="both"/>
      </w:pPr>
      <w:bookmarkStart w:id="4" w:name="_Toc78814823"/>
      <w:r>
        <w:t xml:space="preserve">Observation </w:t>
      </w:r>
      <w:fldSimple w:instr=" SEQ Observation \* ARABIC ">
        <w:r w:rsidR="00D70E66">
          <w:rPr>
            <w:noProof/>
          </w:rPr>
          <w:t>1</w:t>
        </w:r>
      </w:fldSimple>
      <w:r>
        <w:t>.</w:t>
      </w:r>
      <w:r w:rsidRPr="00957B5B">
        <w:t xml:space="preserve"> </w:t>
      </w:r>
      <w:r w:rsidR="005504FF" w:rsidRPr="00957B5B">
        <w:rPr>
          <w:lang w:eastAsia="ko-KR"/>
        </w:rPr>
        <w:t>Determin</w:t>
      </w:r>
      <w:r w:rsidR="008B42E2" w:rsidRPr="00957B5B">
        <w:rPr>
          <w:lang w:eastAsia="ko-KR"/>
        </w:rPr>
        <w:t>ation of</w:t>
      </w:r>
      <w:r w:rsidR="005504FF" w:rsidRPr="00957B5B">
        <w:rPr>
          <w:lang w:eastAsia="ko-KR"/>
        </w:rPr>
        <w:t xml:space="preserve"> available slots for K repetitions based on RRC configuration</w:t>
      </w:r>
      <w:r w:rsidR="008B42E2" w:rsidRPr="00957B5B">
        <w:rPr>
          <w:lang w:eastAsia="ko-KR"/>
        </w:rPr>
        <w:t xml:space="preserve"> followed by </w:t>
      </w:r>
      <w:r w:rsidR="00533CEB" w:rsidRPr="00957B5B">
        <w:rPr>
          <w:lang w:eastAsia="ko-KR"/>
        </w:rPr>
        <w:t>Rel-15/16 PUSCH dropping rules (</w:t>
      </w:r>
      <w:r w:rsidR="001736CD" w:rsidRPr="00957B5B">
        <w:rPr>
          <w:lang w:eastAsia="ko-KR"/>
        </w:rPr>
        <w:t xml:space="preserve">i.e., </w:t>
      </w:r>
      <w:r w:rsidR="00533CEB" w:rsidRPr="00957B5B">
        <w:rPr>
          <w:lang w:eastAsia="ko-KR"/>
        </w:rPr>
        <w:t>Alt 1-B</w:t>
      </w:r>
      <w:r w:rsidR="001736CD" w:rsidRPr="00957B5B">
        <w:rPr>
          <w:lang w:eastAsia="ko-KR"/>
        </w:rPr>
        <w:t xml:space="preserve"> for the determination </w:t>
      </w:r>
      <w:r w:rsidR="002B17BD" w:rsidRPr="002B17BD">
        <w:rPr>
          <w:lang w:eastAsia="ko-KR"/>
        </w:rPr>
        <w:t>of the available slots depending on when the actual UL transmissions take place</w:t>
      </w:r>
      <w:r w:rsidR="00533CEB" w:rsidRPr="00957B5B">
        <w:rPr>
          <w:lang w:eastAsia="ko-KR"/>
        </w:rPr>
        <w:t>)</w:t>
      </w:r>
      <w:r w:rsidRPr="00957B5B">
        <w:rPr>
          <w:lang w:eastAsia="ko-KR"/>
        </w:rPr>
        <w:t xml:space="preserve"> simplifies the discussion on timeline requirement for the determination of available UL slots.</w:t>
      </w:r>
      <w:bookmarkEnd w:id="4"/>
      <w:r w:rsidR="001736CD" w:rsidRPr="00957B5B">
        <w:rPr>
          <w:lang w:eastAsia="ko-KR"/>
        </w:rPr>
        <w:t xml:space="preserve"> </w:t>
      </w:r>
    </w:p>
    <w:p w14:paraId="02CC1C5F" w14:textId="00FFE325" w:rsidR="00C24DC4" w:rsidRPr="00751DE2" w:rsidRDefault="00C24DC4" w:rsidP="00C24DC4">
      <w:pPr>
        <w:pStyle w:val="Heading2"/>
        <w:rPr>
          <w:lang w:val="en-US"/>
        </w:rPr>
      </w:pPr>
      <w:r w:rsidRPr="00751DE2">
        <w:rPr>
          <w:lang w:val="en-US"/>
        </w:rPr>
        <w:t>Increasing the maximum number of repetitions</w:t>
      </w:r>
    </w:p>
    <w:p w14:paraId="73B9BE28" w14:textId="549DA095" w:rsidR="001A49F2" w:rsidRPr="00751DE2" w:rsidRDefault="00A53F29" w:rsidP="001A49F2">
      <w:pPr>
        <w:pStyle w:val="Heading3"/>
        <w:rPr>
          <w:lang w:val="en-US"/>
        </w:rPr>
      </w:pPr>
      <w:r w:rsidRPr="00751DE2">
        <w:rPr>
          <w:lang w:val="en-US"/>
        </w:rPr>
        <w:t>RRC parameters for configuring the increased maximum number of repetitions</w:t>
      </w:r>
    </w:p>
    <w:p w14:paraId="5E7E69D5" w14:textId="47228586" w:rsidR="004F1604" w:rsidRPr="00751DE2" w:rsidRDefault="004F1604" w:rsidP="007A2AF0">
      <w:pPr>
        <w:spacing w:line="276" w:lineRule="auto"/>
      </w:pPr>
      <w:r w:rsidRPr="00751DE2">
        <w:t>The following agreements were made in RAN1#104-e:</w:t>
      </w:r>
    </w:p>
    <w:tbl>
      <w:tblPr>
        <w:tblStyle w:val="TableGrid"/>
        <w:tblW w:w="0" w:type="auto"/>
        <w:tblLook w:val="04A0" w:firstRow="1" w:lastRow="0" w:firstColumn="1" w:lastColumn="0" w:noHBand="0" w:noVBand="1"/>
      </w:tblPr>
      <w:tblGrid>
        <w:gridCol w:w="9629"/>
      </w:tblGrid>
      <w:tr w:rsidR="004F1604" w:rsidRPr="00751DE2" w14:paraId="050DA026" w14:textId="77777777" w:rsidTr="004F1604">
        <w:tc>
          <w:tcPr>
            <w:tcW w:w="9629" w:type="dxa"/>
          </w:tcPr>
          <w:p w14:paraId="7F5E244A" w14:textId="77777777" w:rsidR="004F1604" w:rsidRPr="00751DE2" w:rsidRDefault="004F1604" w:rsidP="007A2AF0">
            <w:pPr>
              <w:spacing w:line="276" w:lineRule="auto"/>
              <w:rPr>
                <w:u w:val="single"/>
                <w:lang w:eastAsia="ja-JP"/>
              </w:rPr>
            </w:pPr>
            <w:r w:rsidRPr="00751DE2">
              <w:rPr>
                <w:highlight w:val="green"/>
                <w:u w:val="single"/>
                <w:lang w:eastAsia="ja-JP"/>
              </w:rPr>
              <w:t>Agreements:</w:t>
            </w:r>
          </w:p>
          <w:p w14:paraId="59A3174E" w14:textId="77777777" w:rsidR="004F1604" w:rsidRPr="00751DE2" w:rsidRDefault="004F1604" w:rsidP="007A2AF0">
            <w:pPr>
              <w:spacing w:line="276" w:lineRule="auto"/>
              <w:rPr>
                <w:lang w:eastAsia="ja-JP"/>
              </w:rPr>
            </w:pPr>
            <w:r w:rsidRPr="00751DE2">
              <w:rPr>
                <w:lang w:eastAsia="ja-JP"/>
              </w:rPr>
              <w:t>Rel-17 PUSCH repetition Type A supports the increase of maximum number of repetitions with repetition factors configured in a TDRA list with a row index indicated either by the configured grant configuration or by TDRA field in a DCI.</w:t>
            </w:r>
          </w:p>
          <w:p w14:paraId="25201054" w14:textId="77777777" w:rsidR="004F1604" w:rsidRPr="00751DE2" w:rsidRDefault="004F1604" w:rsidP="007A2AF0">
            <w:pPr>
              <w:pStyle w:val="ListParagraph"/>
              <w:numPr>
                <w:ilvl w:val="0"/>
                <w:numId w:val="32"/>
              </w:numPr>
              <w:snapToGrid w:val="0"/>
              <w:spacing w:line="276" w:lineRule="auto"/>
              <w:jc w:val="both"/>
              <w:rPr>
                <w:sz w:val="20"/>
                <w:szCs w:val="20"/>
                <w:lang w:val="en-US" w:eastAsia="ja-JP"/>
              </w:rPr>
            </w:pPr>
            <w:r w:rsidRPr="00751DE2">
              <w:rPr>
                <w:sz w:val="20"/>
                <w:szCs w:val="20"/>
                <w:lang w:val="en-US" w:eastAsia="ja-JP"/>
              </w:rPr>
              <w:t xml:space="preserve">FFS: increasing the maximum number of repetitions with repetition factor configured in </w:t>
            </w:r>
            <w:r w:rsidRPr="00751DE2">
              <w:rPr>
                <w:i/>
                <w:iCs/>
                <w:sz w:val="20"/>
                <w:szCs w:val="20"/>
                <w:lang w:val="en-US" w:eastAsia="ja-JP"/>
              </w:rPr>
              <w:t>PUSCH-Config</w:t>
            </w:r>
            <w:r w:rsidRPr="00751DE2">
              <w:rPr>
                <w:sz w:val="20"/>
                <w:szCs w:val="20"/>
                <w:lang w:val="en-US" w:eastAsia="ja-JP"/>
              </w:rPr>
              <w:t xml:space="preserve"> and/or </w:t>
            </w:r>
            <w:proofErr w:type="spellStart"/>
            <w:r w:rsidRPr="00751DE2">
              <w:rPr>
                <w:i/>
                <w:iCs/>
                <w:sz w:val="20"/>
                <w:szCs w:val="20"/>
                <w:lang w:val="en-US" w:eastAsia="ja-JP"/>
              </w:rPr>
              <w:t>ConfiguredGrantConfig</w:t>
            </w:r>
            <w:proofErr w:type="spellEnd"/>
            <w:r w:rsidRPr="00751DE2">
              <w:rPr>
                <w:sz w:val="20"/>
                <w:szCs w:val="20"/>
                <w:lang w:val="en-US" w:eastAsia="ja-JP"/>
              </w:rPr>
              <w:t>.</w:t>
            </w:r>
          </w:p>
          <w:p w14:paraId="03DAE7A3" w14:textId="77777777" w:rsidR="00370BBF" w:rsidRPr="00751DE2" w:rsidRDefault="00370BBF" w:rsidP="007A2AF0">
            <w:pPr>
              <w:snapToGrid w:val="0"/>
              <w:spacing w:line="276" w:lineRule="auto"/>
              <w:jc w:val="both"/>
              <w:rPr>
                <w:lang w:eastAsia="ja-JP"/>
              </w:rPr>
            </w:pPr>
          </w:p>
          <w:p w14:paraId="7FF50000" w14:textId="77777777" w:rsidR="00370BBF" w:rsidRPr="00751DE2" w:rsidRDefault="00370BBF" w:rsidP="007A2AF0">
            <w:pPr>
              <w:spacing w:line="276" w:lineRule="auto"/>
            </w:pPr>
            <w:r w:rsidRPr="00751DE2">
              <w:rPr>
                <w:highlight w:val="green"/>
              </w:rPr>
              <w:t>Agreements:</w:t>
            </w:r>
          </w:p>
          <w:p w14:paraId="5CB41EC7" w14:textId="6843874A" w:rsidR="00370BBF" w:rsidRPr="00751DE2" w:rsidRDefault="00370BBF" w:rsidP="007A2AF0">
            <w:pPr>
              <w:spacing w:line="276" w:lineRule="auto"/>
            </w:pPr>
            <w:r w:rsidRPr="00751DE2">
              <w:t>The maximum number of repetitions for DG-PUSCH is also applicable to CG-PUSCH.</w:t>
            </w:r>
          </w:p>
        </w:tc>
      </w:tr>
    </w:tbl>
    <w:p w14:paraId="3796A976" w14:textId="77777777" w:rsidR="00BF22E4" w:rsidRPr="00751DE2" w:rsidRDefault="00BF22E4" w:rsidP="007A2AF0">
      <w:pPr>
        <w:spacing w:after="0" w:line="276" w:lineRule="auto"/>
        <w:jc w:val="both"/>
      </w:pPr>
    </w:p>
    <w:p w14:paraId="2860D91E" w14:textId="492D3861" w:rsidR="00EA3566" w:rsidRDefault="009A0806" w:rsidP="009A0806">
      <w:pPr>
        <w:spacing w:line="276" w:lineRule="auto"/>
        <w:jc w:val="both"/>
      </w:pPr>
      <w:r>
        <w:t>Therein</w:t>
      </w:r>
      <w:r w:rsidR="002E78D1" w:rsidRPr="00751DE2">
        <w:t xml:space="preserve"> a discussion </w:t>
      </w:r>
      <w:r>
        <w:t xml:space="preserve">was carried out </w:t>
      </w:r>
      <w:r w:rsidR="002E78D1" w:rsidRPr="00751DE2">
        <w:t xml:space="preserve">on whether the increase of maximum number of repetitions also applies for the repetition factor configured in </w:t>
      </w:r>
      <w:r w:rsidR="002E78D1" w:rsidRPr="00751DE2">
        <w:rPr>
          <w:i/>
          <w:iCs/>
        </w:rPr>
        <w:t>PUSCH-config</w:t>
      </w:r>
      <w:r w:rsidR="002E78D1" w:rsidRPr="00751DE2">
        <w:t xml:space="preserve"> and/or </w:t>
      </w:r>
      <w:proofErr w:type="spellStart"/>
      <w:r w:rsidR="002E78D1" w:rsidRPr="00751DE2">
        <w:rPr>
          <w:i/>
          <w:iCs/>
        </w:rPr>
        <w:t>ConfiguredGrantConfig</w:t>
      </w:r>
      <w:proofErr w:type="spellEnd"/>
      <w:r w:rsidR="002E78D1" w:rsidRPr="00751DE2">
        <w:t xml:space="preserve">, as </w:t>
      </w:r>
      <w:r w:rsidR="00754A29" w:rsidRPr="00751DE2">
        <w:t>noted</w:t>
      </w:r>
      <w:r w:rsidR="002E78D1" w:rsidRPr="00751DE2">
        <w:t xml:space="preserve"> in the FFS point above.</w:t>
      </w:r>
      <w:r>
        <w:t xml:space="preserve"> </w:t>
      </w:r>
      <w:r w:rsidR="00EA3566">
        <w:rPr>
          <w:lang w:eastAsia="ja-JP"/>
        </w:rPr>
        <w:t>F</w:t>
      </w:r>
      <w:r w:rsidR="00EA3566" w:rsidRPr="00751DE2">
        <w:t xml:space="preserve">rom the first agreement above, the increase of maximum number of repetitions applies </w:t>
      </w:r>
      <w:r w:rsidR="00EA3566">
        <w:t xml:space="preserve">to the </w:t>
      </w:r>
      <w:r w:rsidR="00EA3566" w:rsidRPr="00751DE2">
        <w:t xml:space="preserve">parameter </w:t>
      </w:r>
      <w:proofErr w:type="spellStart"/>
      <w:r w:rsidR="00EA3566" w:rsidRPr="00751DE2">
        <w:rPr>
          <w:i/>
          <w:iCs/>
        </w:rPr>
        <w:t>number</w:t>
      </w:r>
      <w:r w:rsidR="00EA3566">
        <w:rPr>
          <w:i/>
          <w:iCs/>
        </w:rPr>
        <w:t>O</w:t>
      </w:r>
      <w:r w:rsidR="00EA3566" w:rsidRPr="00751DE2">
        <w:rPr>
          <w:i/>
          <w:iCs/>
        </w:rPr>
        <w:t>f</w:t>
      </w:r>
      <w:r w:rsidR="00EA3566">
        <w:rPr>
          <w:i/>
          <w:iCs/>
        </w:rPr>
        <w:t>R</w:t>
      </w:r>
      <w:r w:rsidR="00EA3566" w:rsidRPr="00751DE2">
        <w:rPr>
          <w:i/>
          <w:iCs/>
        </w:rPr>
        <w:t>epetition</w:t>
      </w:r>
      <w:proofErr w:type="spellEnd"/>
      <w:r w:rsidR="00EA3566" w:rsidRPr="002B17BD">
        <w:t>,</w:t>
      </w:r>
      <w:r w:rsidR="00EA3566">
        <w:t xml:space="preserve"> </w:t>
      </w:r>
      <w:r w:rsidR="00EA3566" w:rsidRPr="00751DE2">
        <w:t xml:space="preserve">configured in each row of a TDRA table. This parameter was introduced in Rel-16 for dynamic indication of number of repetitions. The number of repetitions can then be indicated by selecting a row in the table, either by </w:t>
      </w:r>
      <w:r w:rsidR="00EA3566">
        <w:t xml:space="preserve">means of a </w:t>
      </w:r>
      <w:r w:rsidR="00EA3566" w:rsidRPr="00751DE2">
        <w:t>configured grant or TDRA field in the scheduling DCI for dynamic scheduling.</w:t>
      </w:r>
    </w:p>
    <w:p w14:paraId="3543BD0F" w14:textId="65166D02" w:rsidR="009A0806" w:rsidRPr="00751DE2" w:rsidRDefault="009A0806" w:rsidP="009A0806">
      <w:pPr>
        <w:spacing w:line="276" w:lineRule="auto"/>
        <w:jc w:val="both"/>
      </w:pPr>
      <w:r w:rsidRPr="00751DE2">
        <w:t>This topic was also discussed in RAN1#105-e</w:t>
      </w:r>
      <w:r>
        <w:t xml:space="preserve">. </w:t>
      </w:r>
    </w:p>
    <w:p w14:paraId="74A7705B" w14:textId="42691785" w:rsidR="002E78D1" w:rsidRPr="00751DE2" w:rsidRDefault="009A0806" w:rsidP="007A2AF0">
      <w:pPr>
        <w:spacing w:line="276" w:lineRule="auto"/>
        <w:jc w:val="both"/>
      </w:pPr>
      <w:r>
        <w:t>Current specification states the following</w:t>
      </w:r>
      <w:r w:rsidR="00622463" w:rsidRPr="00751DE2">
        <w:t xml:space="preserve"> </w:t>
      </w:r>
      <w:r w:rsidR="001A49F2" w:rsidRPr="00751DE2">
        <w:fldChar w:fldCharType="begin"/>
      </w:r>
      <w:r w:rsidR="001A49F2" w:rsidRPr="00751DE2">
        <w:instrText xml:space="preserve"> REF _Ref67390967 \n \h </w:instrText>
      </w:r>
      <w:r w:rsidR="007A2AF0" w:rsidRPr="00751DE2">
        <w:instrText xml:space="preserve"> \* MERGEFORMAT </w:instrText>
      </w:r>
      <w:r w:rsidR="001A49F2" w:rsidRPr="00751DE2">
        <w:fldChar w:fldCharType="separate"/>
      </w:r>
      <w:r w:rsidR="00D70E66">
        <w:t>[2]</w:t>
      </w:r>
      <w:r w:rsidR="001A49F2" w:rsidRPr="00751DE2">
        <w:fldChar w:fldCharType="end"/>
      </w:r>
      <w:r w:rsidR="002E78D1" w:rsidRPr="00751DE2">
        <w:t>:</w:t>
      </w:r>
    </w:p>
    <w:p w14:paraId="75B77ABD" w14:textId="77777777" w:rsidR="002E78D1" w:rsidRPr="00751DE2" w:rsidRDefault="002E78D1" w:rsidP="007A2AF0">
      <w:pPr>
        <w:spacing w:before="240" w:line="276" w:lineRule="auto"/>
        <w:rPr>
          <w:i/>
          <w:iCs/>
        </w:rPr>
      </w:pPr>
      <w:r w:rsidRPr="00751DE2">
        <w:rPr>
          <w:i/>
          <w:iCs/>
        </w:rPr>
        <w:t>For PUSCH repetition Type A, when transmitting PUSCH scheduled by DCI format 0_1 or 0_2 in PDCCH with CRC scrambled with C-RNTI, MCS-C-RNTI, or CS-RNTI with NDI=1, the number of repetitions K is determined as</w:t>
      </w:r>
    </w:p>
    <w:p w14:paraId="1AECA730" w14:textId="77777777" w:rsidR="002E78D1" w:rsidRPr="00751DE2" w:rsidRDefault="002E78D1" w:rsidP="007A2AF0">
      <w:pPr>
        <w:pStyle w:val="B1"/>
        <w:spacing w:line="276" w:lineRule="auto"/>
        <w:rPr>
          <w:i/>
          <w:iCs/>
        </w:rPr>
      </w:pPr>
      <w:r w:rsidRPr="00751DE2">
        <w:rPr>
          <w:i/>
          <w:iCs/>
        </w:rPr>
        <w:t>-</w:t>
      </w:r>
      <w:r w:rsidRPr="00751DE2">
        <w:rPr>
          <w:i/>
          <w:iCs/>
        </w:rPr>
        <w:tab/>
        <w:t xml:space="preserve">if </w:t>
      </w:r>
      <w:proofErr w:type="spellStart"/>
      <w:r w:rsidRPr="00751DE2">
        <w:rPr>
          <w:i/>
          <w:iCs/>
        </w:rPr>
        <w:t>numberOfRepetitions</w:t>
      </w:r>
      <w:proofErr w:type="spellEnd"/>
      <w:r w:rsidRPr="00751DE2">
        <w:rPr>
          <w:i/>
          <w:iCs/>
        </w:rPr>
        <w:t xml:space="preserve"> is present in the resource allocation table, the number of repetitions K is equal to </w:t>
      </w:r>
      <w:proofErr w:type="spellStart"/>
      <w:proofErr w:type="gramStart"/>
      <w:r w:rsidRPr="00751DE2">
        <w:rPr>
          <w:i/>
          <w:iCs/>
        </w:rPr>
        <w:t>numberOfRepetitions</w:t>
      </w:r>
      <w:proofErr w:type="spellEnd"/>
      <w:r w:rsidRPr="00751DE2">
        <w:rPr>
          <w:i/>
          <w:iCs/>
        </w:rPr>
        <w:t>;</w:t>
      </w:r>
      <w:proofErr w:type="gramEnd"/>
    </w:p>
    <w:p w14:paraId="03D6A01A" w14:textId="77777777" w:rsidR="002E78D1" w:rsidRPr="00751DE2" w:rsidRDefault="002E78D1" w:rsidP="007A2AF0">
      <w:pPr>
        <w:pStyle w:val="B1"/>
        <w:spacing w:line="276" w:lineRule="auto"/>
        <w:rPr>
          <w:i/>
          <w:iCs/>
        </w:rPr>
      </w:pPr>
      <w:r w:rsidRPr="00751DE2">
        <w:rPr>
          <w:i/>
          <w:iCs/>
        </w:rPr>
        <w:t>-</w:t>
      </w:r>
      <w:r w:rsidRPr="00751DE2">
        <w:rPr>
          <w:i/>
          <w:iCs/>
        </w:rPr>
        <w:tab/>
        <w:t xml:space="preserve">elseif the UE is configured with </w:t>
      </w:r>
      <w:proofErr w:type="spellStart"/>
      <w:r w:rsidRPr="00751DE2">
        <w:rPr>
          <w:i/>
          <w:iCs/>
        </w:rPr>
        <w:t>pusch-AggregationFactor</w:t>
      </w:r>
      <w:proofErr w:type="spellEnd"/>
      <w:r w:rsidRPr="00751DE2">
        <w:rPr>
          <w:i/>
          <w:iCs/>
        </w:rPr>
        <w:t xml:space="preserve">, the number of repetitions K is equal to </w:t>
      </w:r>
      <w:proofErr w:type="spellStart"/>
      <w:r w:rsidRPr="00751DE2">
        <w:rPr>
          <w:i/>
          <w:iCs/>
        </w:rPr>
        <w:t>pusch-</w:t>
      </w:r>
      <w:proofErr w:type="gramStart"/>
      <w:r w:rsidRPr="00751DE2">
        <w:rPr>
          <w:i/>
          <w:iCs/>
        </w:rPr>
        <w:t>AggregationFactor</w:t>
      </w:r>
      <w:proofErr w:type="spellEnd"/>
      <w:r w:rsidRPr="00751DE2">
        <w:rPr>
          <w:i/>
          <w:iCs/>
        </w:rPr>
        <w:t>;</w:t>
      </w:r>
      <w:proofErr w:type="gramEnd"/>
      <w:r w:rsidRPr="00751DE2">
        <w:rPr>
          <w:i/>
          <w:iCs/>
        </w:rPr>
        <w:t xml:space="preserve"> </w:t>
      </w:r>
    </w:p>
    <w:p w14:paraId="5BC8B9BE" w14:textId="77777777" w:rsidR="002E78D1" w:rsidRPr="00751DE2" w:rsidRDefault="002E78D1" w:rsidP="007A2AF0">
      <w:pPr>
        <w:pStyle w:val="B1"/>
        <w:spacing w:line="276" w:lineRule="auto"/>
        <w:rPr>
          <w:i/>
          <w:iCs/>
        </w:rPr>
      </w:pPr>
      <w:r w:rsidRPr="00751DE2">
        <w:rPr>
          <w:i/>
          <w:iCs/>
        </w:rPr>
        <w:lastRenderedPageBreak/>
        <w:t>-</w:t>
      </w:r>
      <w:r w:rsidRPr="00751DE2">
        <w:rPr>
          <w:i/>
          <w:iCs/>
        </w:rPr>
        <w:tab/>
        <w:t>otherwise K=1.</w:t>
      </w:r>
    </w:p>
    <w:p w14:paraId="1D2A2AC5" w14:textId="688217AA" w:rsidR="002E78D1" w:rsidRPr="00751DE2" w:rsidRDefault="009A0806" w:rsidP="007A2AF0">
      <w:pPr>
        <w:spacing w:line="276" w:lineRule="auto"/>
        <w:jc w:val="both"/>
      </w:pPr>
      <w:r w:rsidRPr="00C547C6">
        <w:t xml:space="preserve">No strong technical argument was brought forward in RAN1 #105-e on why increasing the maximum number of repetitions with repetition factor configured in </w:t>
      </w:r>
      <w:r w:rsidRPr="00C547C6">
        <w:rPr>
          <w:i/>
          <w:iCs/>
          <w:lang w:eastAsia="ja-JP"/>
        </w:rPr>
        <w:t>PUSCH-Config</w:t>
      </w:r>
      <w:r w:rsidRPr="00C547C6">
        <w:rPr>
          <w:lang w:eastAsia="ja-JP"/>
        </w:rPr>
        <w:t xml:space="preserve"> and/or </w:t>
      </w:r>
      <w:proofErr w:type="spellStart"/>
      <w:r w:rsidRPr="00C547C6">
        <w:rPr>
          <w:i/>
          <w:iCs/>
          <w:lang w:eastAsia="ja-JP"/>
        </w:rPr>
        <w:t>ConfiguredGrantConfig</w:t>
      </w:r>
      <w:proofErr w:type="spellEnd"/>
      <w:r w:rsidRPr="00C547C6">
        <w:rPr>
          <w:lang w:eastAsia="ja-JP"/>
        </w:rPr>
        <w:t xml:space="preserve"> should not be supported. In contrast, the benefit of supporting it is evident. Indeed, </w:t>
      </w:r>
      <w:r w:rsidR="00622463" w:rsidRPr="00C547C6">
        <w:t xml:space="preserve">configuring </w:t>
      </w:r>
      <w:proofErr w:type="spellStart"/>
      <w:r w:rsidR="00622463" w:rsidRPr="00C547C6">
        <w:rPr>
          <w:i/>
          <w:iCs/>
        </w:rPr>
        <w:t>numberOfRepetitions</w:t>
      </w:r>
      <w:proofErr w:type="spellEnd"/>
      <w:r w:rsidR="00622463" w:rsidRPr="00C547C6">
        <w:rPr>
          <w:i/>
          <w:iCs/>
        </w:rPr>
        <w:t xml:space="preserve"> </w:t>
      </w:r>
      <w:r w:rsidR="00622463" w:rsidRPr="00C547C6">
        <w:t xml:space="preserve">in TDRA table for dynamic indication is an optional feature. The UEs not supporting this optional feature can only use </w:t>
      </w:r>
      <w:proofErr w:type="spellStart"/>
      <w:r w:rsidR="00622463" w:rsidRPr="00C547C6">
        <w:rPr>
          <w:i/>
          <w:iCs/>
        </w:rPr>
        <w:t>pusch-AggregationFactor</w:t>
      </w:r>
      <w:proofErr w:type="spellEnd"/>
      <w:r w:rsidR="00622463" w:rsidRPr="00C547C6">
        <w:rPr>
          <w:i/>
          <w:iCs/>
        </w:rPr>
        <w:t xml:space="preserve"> </w:t>
      </w:r>
      <w:r w:rsidR="00622463" w:rsidRPr="00C547C6">
        <w:t>for indicating the number of repetitions, which is up to 8, according</w:t>
      </w:r>
      <w:r w:rsidR="00622463" w:rsidRPr="00751DE2">
        <w:t xml:space="preserve"> to the current specifications. </w:t>
      </w:r>
      <w:r w:rsidR="002339A3" w:rsidRPr="00751DE2">
        <w:t>Therefore, the increase of number of repetitions</w:t>
      </w:r>
      <w:r w:rsidR="00CC4C64" w:rsidRPr="00751DE2">
        <w:t xml:space="preserve"> that can be configured for </w:t>
      </w:r>
      <w:proofErr w:type="spellStart"/>
      <w:r w:rsidR="00CC4C64" w:rsidRPr="00751DE2">
        <w:rPr>
          <w:i/>
          <w:iCs/>
        </w:rPr>
        <w:t>pusch-AggregationFactor</w:t>
      </w:r>
      <w:proofErr w:type="spellEnd"/>
      <w:r w:rsidR="002339A3" w:rsidRPr="00751DE2">
        <w:t xml:space="preserve"> up to 16 is needed. </w:t>
      </w:r>
    </w:p>
    <w:p w14:paraId="320BDD0E" w14:textId="0CF0B8D0" w:rsidR="002339A3" w:rsidRPr="00751DE2" w:rsidRDefault="002339A3" w:rsidP="007A2AF0">
      <w:pPr>
        <w:spacing w:line="276" w:lineRule="auto"/>
        <w:jc w:val="both"/>
      </w:pPr>
      <w:r w:rsidRPr="00751DE2">
        <w:t xml:space="preserve">Switching the focus to </w:t>
      </w:r>
      <w:proofErr w:type="spellStart"/>
      <w:r w:rsidRPr="00751DE2">
        <w:rPr>
          <w:i/>
          <w:iCs/>
        </w:rPr>
        <w:t>ConfiguredGrantConfig</w:t>
      </w:r>
      <w:proofErr w:type="spellEnd"/>
      <w:r w:rsidRPr="00751DE2">
        <w:t xml:space="preserve">, </w:t>
      </w:r>
      <w:r w:rsidR="00CC4C64" w:rsidRPr="00751DE2">
        <w:t xml:space="preserve">the number of repetitions is currently configured </w:t>
      </w:r>
      <w:r w:rsidR="00EA3566">
        <w:t>via</w:t>
      </w:r>
      <w:r w:rsidR="00CC4C64" w:rsidRPr="00751DE2">
        <w:t xml:space="preserve"> </w:t>
      </w:r>
      <w:proofErr w:type="spellStart"/>
      <w:r w:rsidR="00CC4C64" w:rsidRPr="00751DE2">
        <w:rPr>
          <w:i/>
          <w:iCs/>
        </w:rPr>
        <w:t>repK</w:t>
      </w:r>
      <w:proofErr w:type="spellEnd"/>
      <w:r w:rsidR="00EA3566">
        <w:t>. A</w:t>
      </w:r>
      <w:r w:rsidR="00CC4C64" w:rsidRPr="00751DE2">
        <w:t xml:space="preserve"> maximum </w:t>
      </w:r>
      <w:r w:rsidR="00EA3566">
        <w:t xml:space="preserve">of </w:t>
      </w:r>
      <w:r w:rsidR="00CC4C64" w:rsidRPr="00751DE2">
        <w:t>8 repetitions</w:t>
      </w:r>
      <w:r w:rsidR="00EA3566">
        <w:t xml:space="preserve"> can be configured</w:t>
      </w:r>
      <w:r w:rsidR="00CC4C64" w:rsidRPr="00751DE2">
        <w:t>. Since the second agreement above means th</w:t>
      </w:r>
      <w:r w:rsidR="00EA3566">
        <w:t xml:space="preserve">at </w:t>
      </w:r>
      <w:r w:rsidR="00CC4C64" w:rsidRPr="00751DE2">
        <w:t xml:space="preserve">the same maximum number of repetitions for dynamic grant </w:t>
      </w:r>
      <w:r w:rsidR="00EA3566">
        <w:t xml:space="preserve">can be applied </w:t>
      </w:r>
      <w:r w:rsidR="00CC4C64" w:rsidRPr="00751DE2">
        <w:t xml:space="preserve">to configured grant, the increase of number of repetitions </w:t>
      </w:r>
      <w:r w:rsidR="005C2F65" w:rsidRPr="00751DE2">
        <w:t xml:space="preserve">should also apply for </w:t>
      </w:r>
      <w:proofErr w:type="spellStart"/>
      <w:r w:rsidR="005C2F65" w:rsidRPr="00751DE2">
        <w:rPr>
          <w:i/>
          <w:iCs/>
        </w:rPr>
        <w:t>repK</w:t>
      </w:r>
      <w:proofErr w:type="spellEnd"/>
      <w:r w:rsidR="005C2F65" w:rsidRPr="00751DE2">
        <w:rPr>
          <w:i/>
          <w:iCs/>
        </w:rPr>
        <w:t xml:space="preserve"> </w:t>
      </w:r>
      <w:r w:rsidR="005C2F65" w:rsidRPr="00751DE2">
        <w:t xml:space="preserve">in </w:t>
      </w:r>
      <w:proofErr w:type="spellStart"/>
      <w:r w:rsidR="005C2F65" w:rsidRPr="00751DE2">
        <w:rPr>
          <w:i/>
          <w:iCs/>
        </w:rPr>
        <w:t>ConfiguredGrantConfig</w:t>
      </w:r>
      <w:proofErr w:type="spellEnd"/>
      <w:r w:rsidR="005C2F65" w:rsidRPr="00751DE2">
        <w:rPr>
          <w:i/>
          <w:iCs/>
        </w:rPr>
        <w:t>.</w:t>
      </w:r>
    </w:p>
    <w:p w14:paraId="4292E62A" w14:textId="40EFE45F" w:rsidR="004F1604" w:rsidRPr="00751DE2" w:rsidRDefault="00E3684F" w:rsidP="00FD66CE">
      <w:pPr>
        <w:pStyle w:val="Caption"/>
        <w:jc w:val="both"/>
        <w:rPr>
          <w:bCs/>
          <w:lang w:eastAsia="ja-JP"/>
        </w:rPr>
      </w:pPr>
      <w:bookmarkStart w:id="5" w:name="_Toc78814808"/>
      <w:r w:rsidRPr="00751DE2">
        <w:t xml:space="preserve">Proposal </w:t>
      </w:r>
      <w:fldSimple w:instr=" SEQ Proposal \* ARABIC ">
        <w:r w:rsidR="00D70E66">
          <w:rPr>
            <w:noProof/>
          </w:rPr>
          <w:t>2</w:t>
        </w:r>
      </w:fldSimple>
      <w:r w:rsidRPr="00751DE2">
        <w:t xml:space="preserve">. </w:t>
      </w:r>
      <w:r w:rsidR="001A49F2" w:rsidRPr="00751DE2">
        <w:rPr>
          <w:bCs/>
        </w:rPr>
        <w:t>For</w:t>
      </w:r>
      <w:r w:rsidR="001A49F2" w:rsidRPr="00751DE2">
        <w:rPr>
          <w:bCs/>
          <w:lang w:eastAsia="ja-JP"/>
        </w:rPr>
        <w:t xml:space="preserve"> PUSCH repetition Type A enhancements, RAN1 supports increasing the maximum number of repetitions with repetition factor configured in </w:t>
      </w:r>
      <w:r w:rsidR="001A49F2" w:rsidRPr="00751DE2">
        <w:rPr>
          <w:bCs/>
          <w:i/>
          <w:iCs/>
          <w:lang w:eastAsia="ja-JP"/>
        </w:rPr>
        <w:t>PUSCH-Config</w:t>
      </w:r>
      <w:r w:rsidR="001A49F2" w:rsidRPr="00751DE2">
        <w:rPr>
          <w:bCs/>
          <w:lang w:eastAsia="ja-JP"/>
        </w:rPr>
        <w:t xml:space="preserve"> and </w:t>
      </w:r>
      <w:proofErr w:type="spellStart"/>
      <w:r w:rsidR="001A49F2" w:rsidRPr="00751DE2">
        <w:rPr>
          <w:bCs/>
          <w:i/>
          <w:iCs/>
          <w:lang w:eastAsia="ja-JP"/>
        </w:rPr>
        <w:t>ConfiguredGrantConfig</w:t>
      </w:r>
      <w:proofErr w:type="spellEnd"/>
      <w:r w:rsidR="001A49F2" w:rsidRPr="00751DE2">
        <w:rPr>
          <w:bCs/>
          <w:lang w:eastAsia="ja-JP"/>
        </w:rPr>
        <w:t>.</w:t>
      </w:r>
      <w:bookmarkEnd w:id="5"/>
    </w:p>
    <w:p w14:paraId="10D76A00" w14:textId="77777777" w:rsidR="00720501" w:rsidRPr="00751DE2" w:rsidRDefault="00720501" w:rsidP="00720501">
      <w:pPr>
        <w:rPr>
          <w:lang w:eastAsia="ja-JP"/>
        </w:rPr>
      </w:pPr>
    </w:p>
    <w:p w14:paraId="192D7C22" w14:textId="0BE693C7" w:rsidR="001A49F2" w:rsidRPr="00C547C6" w:rsidRDefault="00720501" w:rsidP="007A2AF0">
      <w:pPr>
        <w:pStyle w:val="Heading3"/>
        <w:rPr>
          <w:lang w:val="en-US"/>
        </w:rPr>
      </w:pPr>
      <w:r w:rsidRPr="00C547C6">
        <w:rPr>
          <w:lang w:val="en-US"/>
        </w:rPr>
        <w:t>Rel-17 PUSCH repetition type A counting method</w:t>
      </w:r>
    </w:p>
    <w:p w14:paraId="0B162BA6" w14:textId="34205688" w:rsidR="00093BAC" w:rsidRPr="00C547C6" w:rsidRDefault="00093BAC" w:rsidP="00093BAC">
      <w:pPr>
        <w:spacing w:after="0" w:line="276" w:lineRule="auto"/>
        <w:contextualSpacing/>
        <w:jc w:val="both"/>
      </w:pPr>
      <w:r w:rsidRPr="00C547C6">
        <w:t>One open issue from RAN1#10</w:t>
      </w:r>
      <w:r w:rsidR="00720501" w:rsidRPr="00C547C6">
        <w:t>5</w:t>
      </w:r>
      <w:r w:rsidRPr="00C547C6">
        <w:t xml:space="preserve">-e discussion is </w:t>
      </w:r>
      <w:r w:rsidR="00EA3566" w:rsidRPr="00C547C6">
        <w:t>related to</w:t>
      </w:r>
      <w:r w:rsidRPr="00C547C6">
        <w:t xml:space="preserve"> whether the maximum number of repetitions is defined by counting the number of repetitions on contiguous slots or on available slots. This issue mainly come</w:t>
      </w:r>
      <w:r w:rsidR="00EA3566" w:rsidRPr="00C547C6">
        <w:t>s</w:t>
      </w:r>
      <w:r w:rsidR="001906D5" w:rsidRPr="00C547C6">
        <w:t xml:space="preserve"> from</w:t>
      </w:r>
      <w:r w:rsidRPr="00C547C6">
        <w:t xml:space="preserve"> the fact that two solutions that solve the same issue were both included in the WID. As discussed during the SI phase, either increasing the maximum number of repetitions or counting the number of repetitions </w:t>
      </w:r>
      <w:r w:rsidR="006F4BAD" w:rsidRPr="00C547C6">
        <w:t>based on</w:t>
      </w:r>
      <w:r w:rsidRPr="00C547C6">
        <w:t xml:space="preserve"> available slots should be sufficient for PUSCH repetition type A enhancements. Unfortunately, both solutions were captured in the WID. To move forward, the following two options </w:t>
      </w:r>
      <w:r w:rsidR="00720501" w:rsidRPr="00C547C6">
        <w:t>can be</w:t>
      </w:r>
      <w:r w:rsidRPr="00C547C6">
        <w:t xml:space="preserve"> identified:</w:t>
      </w:r>
    </w:p>
    <w:p w14:paraId="6C954702" w14:textId="77777777" w:rsidR="00093BAC" w:rsidRPr="00751DE2" w:rsidRDefault="00093BAC" w:rsidP="00093BAC">
      <w:pPr>
        <w:pStyle w:val="ListParagraph"/>
        <w:numPr>
          <w:ilvl w:val="0"/>
          <w:numId w:val="33"/>
        </w:numPr>
        <w:spacing w:line="276" w:lineRule="auto"/>
        <w:jc w:val="both"/>
        <w:rPr>
          <w:sz w:val="20"/>
          <w:szCs w:val="20"/>
          <w:lang w:val="en-US"/>
        </w:rPr>
      </w:pPr>
      <w:r w:rsidRPr="00C547C6">
        <w:rPr>
          <w:sz w:val="20"/>
          <w:szCs w:val="20"/>
          <w:lang w:val="en-US"/>
        </w:rPr>
        <w:t>Option 1: A single enhancement supporting both potential</w:t>
      </w:r>
      <w:r w:rsidRPr="00751DE2">
        <w:rPr>
          <w:sz w:val="20"/>
          <w:szCs w:val="20"/>
          <w:lang w:val="en-US"/>
        </w:rPr>
        <w:t xml:space="preserve"> increase of the maximum number of repetitions and the number of repetitions counted </w:t>
      </w:r>
      <w:proofErr w:type="gramStart"/>
      <w:r w:rsidRPr="00751DE2">
        <w:rPr>
          <w:sz w:val="20"/>
          <w:szCs w:val="20"/>
          <w:lang w:val="en-US"/>
        </w:rPr>
        <w:t>on the basis of</w:t>
      </w:r>
      <w:proofErr w:type="gramEnd"/>
      <w:r w:rsidRPr="00751DE2">
        <w:rPr>
          <w:sz w:val="20"/>
          <w:szCs w:val="20"/>
          <w:lang w:val="en-US"/>
        </w:rPr>
        <w:t xml:space="preserve"> available slots.</w:t>
      </w:r>
    </w:p>
    <w:p w14:paraId="35D21169" w14:textId="77777777" w:rsidR="00093BAC" w:rsidRPr="00751DE2" w:rsidRDefault="00093BAC" w:rsidP="00093BAC">
      <w:pPr>
        <w:pStyle w:val="ListParagraph"/>
        <w:numPr>
          <w:ilvl w:val="0"/>
          <w:numId w:val="33"/>
        </w:numPr>
        <w:spacing w:line="276" w:lineRule="auto"/>
        <w:jc w:val="both"/>
        <w:rPr>
          <w:sz w:val="20"/>
          <w:szCs w:val="20"/>
          <w:lang w:val="en-US"/>
        </w:rPr>
      </w:pPr>
      <w:r w:rsidRPr="00751DE2">
        <w:rPr>
          <w:sz w:val="20"/>
          <w:szCs w:val="20"/>
          <w:lang w:val="en-US"/>
        </w:rPr>
        <w:t xml:space="preserve">Option 2: Two independent enhancements (which can both be configured for the UE): </w:t>
      </w:r>
    </w:p>
    <w:p w14:paraId="56F2C262" w14:textId="77777777" w:rsidR="00093BAC" w:rsidRPr="00751DE2" w:rsidRDefault="00093BAC" w:rsidP="00093BAC">
      <w:pPr>
        <w:pStyle w:val="ListParagraph"/>
        <w:numPr>
          <w:ilvl w:val="1"/>
          <w:numId w:val="33"/>
        </w:numPr>
        <w:spacing w:line="276" w:lineRule="auto"/>
        <w:jc w:val="both"/>
        <w:rPr>
          <w:sz w:val="20"/>
          <w:szCs w:val="20"/>
          <w:lang w:val="en-US"/>
        </w:rPr>
      </w:pPr>
      <w:r w:rsidRPr="00751DE2">
        <w:rPr>
          <w:sz w:val="20"/>
          <w:szCs w:val="20"/>
          <w:lang w:val="en-US"/>
        </w:rPr>
        <w:t xml:space="preserve">Enhancement 1: potential increase of the maximum number of </w:t>
      </w:r>
      <w:proofErr w:type="gramStart"/>
      <w:r w:rsidRPr="00751DE2">
        <w:rPr>
          <w:sz w:val="20"/>
          <w:szCs w:val="20"/>
          <w:lang w:val="en-US"/>
        </w:rPr>
        <w:t>repetitions;</w:t>
      </w:r>
      <w:proofErr w:type="gramEnd"/>
    </w:p>
    <w:p w14:paraId="3A181041" w14:textId="77777777" w:rsidR="00093BAC" w:rsidRPr="00751DE2" w:rsidRDefault="00093BAC" w:rsidP="00093BAC">
      <w:pPr>
        <w:pStyle w:val="ListParagraph"/>
        <w:numPr>
          <w:ilvl w:val="1"/>
          <w:numId w:val="33"/>
        </w:numPr>
        <w:spacing w:line="276" w:lineRule="auto"/>
        <w:jc w:val="both"/>
        <w:rPr>
          <w:sz w:val="20"/>
          <w:szCs w:val="20"/>
          <w:lang w:val="en-US"/>
        </w:rPr>
      </w:pPr>
      <w:r w:rsidRPr="00751DE2">
        <w:rPr>
          <w:sz w:val="20"/>
          <w:szCs w:val="20"/>
          <w:lang w:val="en-US"/>
        </w:rPr>
        <w:t xml:space="preserve">Enhancement 2: number of repetitions counted </w:t>
      </w:r>
      <w:proofErr w:type="gramStart"/>
      <w:r w:rsidRPr="00751DE2">
        <w:rPr>
          <w:sz w:val="20"/>
          <w:szCs w:val="20"/>
          <w:lang w:val="en-US"/>
        </w:rPr>
        <w:t>on the basis of</w:t>
      </w:r>
      <w:proofErr w:type="gramEnd"/>
      <w:r w:rsidRPr="00751DE2">
        <w:rPr>
          <w:sz w:val="20"/>
          <w:szCs w:val="20"/>
          <w:lang w:val="en-US"/>
        </w:rPr>
        <w:t xml:space="preserve"> available slots.</w:t>
      </w:r>
    </w:p>
    <w:p w14:paraId="4834619C" w14:textId="77777777" w:rsidR="00093BAC" w:rsidRPr="00751DE2" w:rsidRDefault="00093BAC" w:rsidP="00093BAC">
      <w:pPr>
        <w:pStyle w:val="ListParagraph"/>
        <w:spacing w:line="276" w:lineRule="auto"/>
        <w:ind w:left="1440"/>
        <w:jc w:val="both"/>
        <w:rPr>
          <w:sz w:val="20"/>
          <w:szCs w:val="20"/>
          <w:lang w:val="en-US"/>
        </w:rPr>
      </w:pPr>
    </w:p>
    <w:p w14:paraId="1C9168E7" w14:textId="1C632AA8" w:rsidR="00093BAC" w:rsidRPr="00751DE2" w:rsidRDefault="00093BAC" w:rsidP="00093BAC">
      <w:pPr>
        <w:spacing w:after="0" w:line="276" w:lineRule="auto"/>
        <w:contextualSpacing/>
        <w:jc w:val="both"/>
      </w:pPr>
      <w:r w:rsidRPr="00751DE2">
        <w:t>Option 2</w:t>
      </w:r>
      <w:r w:rsidR="0055520B">
        <w:t xml:space="preserve"> in turn can then be realized in two different ways</w:t>
      </w:r>
      <w:r w:rsidRPr="00751DE2">
        <w:t>:</w:t>
      </w:r>
    </w:p>
    <w:p w14:paraId="1172277C" w14:textId="58E7C7D4" w:rsidR="00093BAC" w:rsidRPr="00751DE2" w:rsidRDefault="00093BAC" w:rsidP="00093BAC">
      <w:pPr>
        <w:pStyle w:val="ListParagraph"/>
        <w:numPr>
          <w:ilvl w:val="0"/>
          <w:numId w:val="34"/>
        </w:numPr>
        <w:spacing w:line="276" w:lineRule="auto"/>
        <w:jc w:val="both"/>
        <w:rPr>
          <w:sz w:val="20"/>
          <w:szCs w:val="20"/>
          <w:lang w:val="en-US"/>
        </w:rPr>
      </w:pPr>
      <w:r w:rsidRPr="00751DE2">
        <w:rPr>
          <w:rFonts w:eastAsiaTheme="minorEastAsia"/>
          <w:sz w:val="20"/>
          <w:szCs w:val="20"/>
          <w:u w:val="single"/>
          <w:lang w:val="en-US"/>
        </w:rPr>
        <w:t>Both Enhancements 1&amp;2 are supported by the UE</w:t>
      </w:r>
      <w:r w:rsidRPr="00751DE2">
        <w:rPr>
          <w:rFonts w:eastAsiaTheme="minorEastAsia"/>
          <w:sz w:val="20"/>
          <w:szCs w:val="20"/>
          <w:lang w:val="en-US"/>
        </w:rPr>
        <w:t xml:space="preserve">: </w:t>
      </w:r>
      <w:r w:rsidR="00BD20A5">
        <w:rPr>
          <w:rFonts w:eastAsiaTheme="minorEastAsia"/>
          <w:sz w:val="20"/>
          <w:szCs w:val="20"/>
          <w:lang w:val="en-US"/>
        </w:rPr>
        <w:t>e</w:t>
      </w:r>
      <w:r w:rsidRPr="00751DE2">
        <w:rPr>
          <w:rFonts w:eastAsiaTheme="minorEastAsia"/>
          <w:sz w:val="20"/>
          <w:szCs w:val="20"/>
          <w:lang w:val="en-US"/>
        </w:rPr>
        <w:t xml:space="preserve">nhancements 1&amp;2 cannot be considered as two operation modes. They are just different ways of counting the number of repetitions, but they are not different in terms of the operation of the repetition procedure. </w:t>
      </w:r>
      <w:r w:rsidR="0055520B">
        <w:rPr>
          <w:rFonts w:eastAsiaTheme="minorEastAsia"/>
          <w:sz w:val="20"/>
          <w:szCs w:val="20"/>
          <w:lang w:val="en-US"/>
        </w:rPr>
        <w:t>In this sense, a</w:t>
      </w:r>
      <w:r w:rsidR="0055520B" w:rsidRPr="00751DE2">
        <w:rPr>
          <w:rFonts w:eastAsiaTheme="minorEastAsia"/>
          <w:sz w:val="20"/>
          <w:szCs w:val="20"/>
          <w:lang w:val="en-US"/>
        </w:rPr>
        <w:t>ny solution that proposes a selection between the two enhancements</w:t>
      </w:r>
      <w:r w:rsidR="0055520B">
        <w:rPr>
          <w:rFonts w:eastAsiaTheme="minorEastAsia"/>
          <w:sz w:val="20"/>
          <w:szCs w:val="20"/>
          <w:lang w:val="en-US"/>
        </w:rPr>
        <w:t xml:space="preserve"> would be source of concerns</w:t>
      </w:r>
      <w:r w:rsidR="0055520B" w:rsidRPr="00751DE2">
        <w:rPr>
          <w:rFonts w:eastAsiaTheme="minorEastAsia"/>
          <w:sz w:val="20"/>
          <w:szCs w:val="20"/>
          <w:lang w:val="en-US"/>
        </w:rPr>
        <w:t xml:space="preserve">. Therefore, in case both enhancements are supported by the UE, there is no reason why the </w:t>
      </w:r>
      <w:proofErr w:type="spellStart"/>
      <w:r w:rsidR="0055520B" w:rsidRPr="00751DE2">
        <w:rPr>
          <w:rFonts w:eastAsiaTheme="minorEastAsia"/>
          <w:sz w:val="20"/>
          <w:szCs w:val="20"/>
          <w:lang w:val="en-US"/>
        </w:rPr>
        <w:t>gNB</w:t>
      </w:r>
      <w:proofErr w:type="spellEnd"/>
      <w:r w:rsidR="0055520B" w:rsidRPr="00751DE2">
        <w:rPr>
          <w:rFonts w:eastAsiaTheme="minorEastAsia"/>
          <w:sz w:val="20"/>
          <w:szCs w:val="20"/>
          <w:lang w:val="en-US"/>
        </w:rPr>
        <w:t xml:space="preserve"> would select between the two modes if the UE supports at least the Enhancement 2 above.</w:t>
      </w:r>
    </w:p>
    <w:p w14:paraId="6361710C" w14:textId="238F5876" w:rsidR="00093BAC" w:rsidRPr="00751DE2" w:rsidRDefault="00093BAC" w:rsidP="00093BAC">
      <w:pPr>
        <w:pStyle w:val="ListParagraph"/>
        <w:numPr>
          <w:ilvl w:val="0"/>
          <w:numId w:val="34"/>
        </w:numPr>
        <w:spacing w:line="276" w:lineRule="auto"/>
        <w:jc w:val="both"/>
        <w:rPr>
          <w:sz w:val="20"/>
          <w:szCs w:val="20"/>
          <w:lang w:val="en-US"/>
        </w:rPr>
      </w:pPr>
      <w:r w:rsidRPr="00751DE2">
        <w:rPr>
          <w:rFonts w:eastAsiaTheme="minorEastAsia"/>
          <w:sz w:val="20"/>
          <w:szCs w:val="20"/>
          <w:u w:val="single"/>
          <w:lang w:val="en-US"/>
        </w:rPr>
        <w:t>Either of Enhancements 1 or 2 is supported by the UE:</w:t>
      </w:r>
      <w:r w:rsidRPr="00751DE2">
        <w:rPr>
          <w:rFonts w:eastAsiaTheme="minorEastAsia"/>
          <w:sz w:val="20"/>
          <w:szCs w:val="20"/>
          <w:lang w:val="en-US"/>
        </w:rPr>
        <w:t xml:space="preserve"> </w:t>
      </w:r>
      <w:r w:rsidR="00BD20A5">
        <w:rPr>
          <w:rFonts w:eastAsiaTheme="minorEastAsia"/>
          <w:sz w:val="20"/>
          <w:szCs w:val="20"/>
          <w:lang w:val="en-US"/>
        </w:rPr>
        <w:t>this case</w:t>
      </w:r>
      <w:r w:rsidRPr="00751DE2">
        <w:rPr>
          <w:rFonts w:eastAsiaTheme="minorEastAsia"/>
          <w:sz w:val="20"/>
          <w:szCs w:val="20"/>
          <w:lang w:val="en-US"/>
        </w:rPr>
        <w:t xml:space="preserve"> introduces two UE behaviors in the network. In other words, two independent solutions are used by different UEs in the network to solve the same issue</w:t>
      </w:r>
      <w:r w:rsidR="00BD20A5">
        <w:rPr>
          <w:rFonts w:eastAsiaTheme="minorEastAsia"/>
          <w:sz w:val="20"/>
          <w:szCs w:val="20"/>
          <w:lang w:val="en-US"/>
        </w:rPr>
        <w:t>.</w:t>
      </w:r>
      <w:r w:rsidRPr="00751DE2">
        <w:rPr>
          <w:rFonts w:eastAsiaTheme="minorEastAsia"/>
          <w:sz w:val="20"/>
          <w:szCs w:val="20"/>
          <w:lang w:val="en-US"/>
        </w:rPr>
        <w:t xml:space="preserve"> This can be considered as bad practice and should be avoided in RAN1</w:t>
      </w:r>
      <w:r w:rsidR="00BD20A5">
        <w:rPr>
          <w:rFonts w:eastAsiaTheme="minorEastAsia"/>
          <w:sz w:val="20"/>
          <w:szCs w:val="20"/>
          <w:lang w:val="en-US"/>
        </w:rPr>
        <w:t xml:space="preserve">, given that it would require several unnecessary further discussions on capabilities, and entail complications at </w:t>
      </w:r>
      <w:proofErr w:type="spellStart"/>
      <w:r w:rsidR="00BD20A5">
        <w:rPr>
          <w:rFonts w:eastAsiaTheme="minorEastAsia"/>
          <w:sz w:val="20"/>
          <w:szCs w:val="20"/>
          <w:lang w:val="en-US"/>
        </w:rPr>
        <w:t>gNB</w:t>
      </w:r>
      <w:proofErr w:type="spellEnd"/>
      <w:r w:rsidR="00BD20A5">
        <w:rPr>
          <w:rFonts w:eastAsiaTheme="minorEastAsia"/>
          <w:sz w:val="20"/>
          <w:szCs w:val="20"/>
          <w:lang w:val="en-US"/>
        </w:rPr>
        <w:t xml:space="preserve"> for scheduling uplink resources</w:t>
      </w:r>
      <w:r w:rsidRPr="00751DE2">
        <w:rPr>
          <w:rFonts w:eastAsiaTheme="minorEastAsia"/>
          <w:sz w:val="20"/>
          <w:szCs w:val="20"/>
          <w:lang w:val="en-US"/>
        </w:rPr>
        <w:t xml:space="preserve">. </w:t>
      </w:r>
      <w:r w:rsidR="00BD20A5">
        <w:rPr>
          <w:rFonts w:eastAsiaTheme="minorEastAsia"/>
          <w:sz w:val="20"/>
          <w:szCs w:val="20"/>
          <w:lang w:val="en-US"/>
        </w:rPr>
        <w:t>Furthermore, g</w:t>
      </w:r>
      <w:r w:rsidRPr="00751DE2">
        <w:rPr>
          <w:rFonts w:eastAsiaTheme="minorEastAsia"/>
          <w:sz w:val="20"/>
          <w:szCs w:val="20"/>
          <w:lang w:val="en-US"/>
        </w:rPr>
        <w:t xml:space="preserve">iven the short </w:t>
      </w:r>
      <w:r w:rsidR="00BD20A5">
        <w:rPr>
          <w:rFonts w:eastAsiaTheme="minorEastAsia"/>
          <w:sz w:val="20"/>
          <w:szCs w:val="20"/>
          <w:lang w:val="en-US"/>
        </w:rPr>
        <w:t>remaining time before</w:t>
      </w:r>
      <w:r w:rsidRPr="00751DE2">
        <w:rPr>
          <w:rFonts w:eastAsiaTheme="minorEastAsia"/>
          <w:sz w:val="20"/>
          <w:szCs w:val="20"/>
          <w:lang w:val="en-US"/>
        </w:rPr>
        <w:t xml:space="preserve"> the WI</w:t>
      </w:r>
      <w:r w:rsidR="00BD20A5">
        <w:rPr>
          <w:rFonts w:eastAsiaTheme="minorEastAsia"/>
          <w:sz w:val="20"/>
          <w:szCs w:val="20"/>
          <w:lang w:val="en-US"/>
        </w:rPr>
        <w:t xml:space="preserve"> conclusion</w:t>
      </w:r>
      <w:r w:rsidRPr="00751DE2">
        <w:rPr>
          <w:rFonts w:eastAsiaTheme="minorEastAsia"/>
          <w:sz w:val="20"/>
          <w:szCs w:val="20"/>
          <w:lang w:val="en-US"/>
        </w:rPr>
        <w:t xml:space="preserve">, working on both enhancements </w:t>
      </w:r>
      <w:r w:rsidR="00BD20A5">
        <w:rPr>
          <w:rFonts w:eastAsiaTheme="minorEastAsia"/>
          <w:sz w:val="20"/>
          <w:szCs w:val="20"/>
          <w:lang w:val="en-US"/>
        </w:rPr>
        <w:t>would</w:t>
      </w:r>
      <w:r w:rsidRPr="00751DE2">
        <w:rPr>
          <w:rFonts w:eastAsiaTheme="minorEastAsia"/>
          <w:sz w:val="20"/>
          <w:szCs w:val="20"/>
          <w:lang w:val="en-US"/>
        </w:rPr>
        <w:t xml:space="preserve"> not </w:t>
      </w:r>
      <w:r w:rsidR="00BD20A5">
        <w:rPr>
          <w:rFonts w:eastAsiaTheme="minorEastAsia"/>
          <w:sz w:val="20"/>
          <w:szCs w:val="20"/>
          <w:lang w:val="en-US"/>
        </w:rPr>
        <w:t>be the</w:t>
      </w:r>
      <w:r w:rsidRPr="00751DE2">
        <w:rPr>
          <w:rFonts w:eastAsiaTheme="minorEastAsia"/>
          <w:sz w:val="20"/>
          <w:szCs w:val="20"/>
          <w:lang w:val="en-US"/>
        </w:rPr>
        <w:t xml:space="preserve"> wise</w:t>
      </w:r>
      <w:r w:rsidR="00BD20A5">
        <w:rPr>
          <w:rFonts w:eastAsiaTheme="minorEastAsia"/>
          <w:sz w:val="20"/>
          <w:szCs w:val="20"/>
          <w:lang w:val="en-US"/>
        </w:rPr>
        <w:t>st</w:t>
      </w:r>
      <w:r w:rsidRPr="00751DE2">
        <w:rPr>
          <w:rFonts w:eastAsiaTheme="minorEastAsia"/>
          <w:sz w:val="20"/>
          <w:szCs w:val="20"/>
          <w:lang w:val="en-US"/>
        </w:rPr>
        <w:t xml:space="preserve"> way-forward.</w:t>
      </w:r>
      <w:r w:rsidR="00B82E8A" w:rsidRPr="00751DE2">
        <w:rPr>
          <w:rFonts w:eastAsiaTheme="minorEastAsia"/>
          <w:sz w:val="20"/>
          <w:szCs w:val="20"/>
          <w:lang w:val="en-US"/>
        </w:rPr>
        <w:t xml:space="preserve"> </w:t>
      </w:r>
      <w:r w:rsidR="00BD20A5">
        <w:rPr>
          <w:rFonts w:eastAsiaTheme="minorEastAsia"/>
          <w:sz w:val="20"/>
          <w:szCs w:val="20"/>
          <w:lang w:val="en-US"/>
        </w:rPr>
        <w:t>Finally</w:t>
      </w:r>
      <w:r w:rsidR="009E2716" w:rsidRPr="00751DE2">
        <w:rPr>
          <w:rFonts w:eastAsiaTheme="minorEastAsia"/>
          <w:sz w:val="20"/>
          <w:szCs w:val="20"/>
          <w:lang w:val="en-US"/>
        </w:rPr>
        <w:t>, the technical reason for a UE support</w:t>
      </w:r>
      <w:r w:rsidR="00606E97" w:rsidRPr="00751DE2">
        <w:rPr>
          <w:rFonts w:eastAsiaTheme="minorEastAsia"/>
          <w:sz w:val="20"/>
          <w:szCs w:val="20"/>
          <w:lang w:val="en-US"/>
        </w:rPr>
        <w:t>ing</w:t>
      </w:r>
      <w:r w:rsidR="009E2716" w:rsidRPr="00751DE2">
        <w:rPr>
          <w:rFonts w:eastAsiaTheme="minorEastAsia"/>
          <w:sz w:val="20"/>
          <w:szCs w:val="20"/>
          <w:lang w:val="en-US"/>
        </w:rPr>
        <w:t xml:space="preserve"> counting based on the contiguous slots but </w:t>
      </w:r>
      <w:r w:rsidR="00606E97" w:rsidRPr="00751DE2">
        <w:rPr>
          <w:rFonts w:eastAsiaTheme="minorEastAsia"/>
          <w:sz w:val="20"/>
          <w:szCs w:val="20"/>
          <w:lang w:val="en-US"/>
        </w:rPr>
        <w:t>not</w:t>
      </w:r>
      <w:r w:rsidR="009E2716" w:rsidRPr="00751DE2">
        <w:rPr>
          <w:rFonts w:eastAsiaTheme="minorEastAsia"/>
          <w:sz w:val="20"/>
          <w:szCs w:val="20"/>
          <w:lang w:val="en-US"/>
        </w:rPr>
        <w:t xml:space="preserve"> support</w:t>
      </w:r>
      <w:r w:rsidR="00606E97" w:rsidRPr="00751DE2">
        <w:rPr>
          <w:rFonts w:eastAsiaTheme="minorEastAsia"/>
          <w:sz w:val="20"/>
          <w:szCs w:val="20"/>
          <w:lang w:val="en-US"/>
        </w:rPr>
        <w:t>ing</w:t>
      </w:r>
      <w:r w:rsidR="009E2716" w:rsidRPr="00751DE2">
        <w:rPr>
          <w:rFonts w:eastAsiaTheme="minorEastAsia"/>
          <w:sz w:val="20"/>
          <w:szCs w:val="20"/>
          <w:lang w:val="en-US"/>
        </w:rPr>
        <w:t xml:space="preserve"> counting based on the available slots (and vice versa) is unclear.</w:t>
      </w:r>
    </w:p>
    <w:p w14:paraId="2C3AD19F" w14:textId="77777777" w:rsidR="00093BAC" w:rsidRPr="00751DE2" w:rsidRDefault="00093BAC" w:rsidP="00093BAC">
      <w:pPr>
        <w:pStyle w:val="ListParagraph"/>
        <w:spacing w:line="276" w:lineRule="auto"/>
        <w:jc w:val="both"/>
        <w:rPr>
          <w:sz w:val="20"/>
          <w:szCs w:val="20"/>
          <w:lang w:val="en-US"/>
        </w:rPr>
      </w:pPr>
    </w:p>
    <w:p w14:paraId="678888B1" w14:textId="566EF1CA" w:rsidR="00093BAC" w:rsidRPr="00751DE2" w:rsidRDefault="00093BAC" w:rsidP="00093BAC">
      <w:pPr>
        <w:spacing w:line="276" w:lineRule="auto"/>
        <w:jc w:val="both"/>
      </w:pPr>
      <w:r w:rsidRPr="00751DE2">
        <w:t xml:space="preserve">From the above observation and given the fact that Option 1 above </w:t>
      </w:r>
      <w:r w:rsidR="00BD20A5">
        <w:t xml:space="preserve">is </w:t>
      </w:r>
      <w:r w:rsidRPr="00751DE2">
        <w:t>perfectl</w:t>
      </w:r>
      <w:r w:rsidR="00BD20A5">
        <w:t>y aligned</w:t>
      </w:r>
      <w:r w:rsidRPr="00751DE2">
        <w:t xml:space="preserve"> </w:t>
      </w:r>
      <w:r w:rsidR="00BD20A5">
        <w:t>to</w:t>
      </w:r>
      <w:r w:rsidRPr="00751DE2">
        <w:t xml:space="preserve"> the WID, we propose the following.</w:t>
      </w:r>
    </w:p>
    <w:p w14:paraId="7BF0D686" w14:textId="63016A85" w:rsidR="00093BAC" w:rsidRPr="00751DE2" w:rsidRDefault="00E3684F" w:rsidP="00FD66CE">
      <w:pPr>
        <w:pStyle w:val="Caption"/>
        <w:jc w:val="both"/>
        <w:rPr>
          <w:bCs/>
        </w:rPr>
      </w:pPr>
      <w:bookmarkStart w:id="6" w:name="_Toc78814809"/>
      <w:r w:rsidRPr="00C547C6">
        <w:t xml:space="preserve">Proposal </w:t>
      </w:r>
      <w:fldSimple w:instr=" SEQ Proposal \* ARABIC ">
        <w:r w:rsidR="00D70E66" w:rsidRPr="00C547C6">
          <w:rPr>
            <w:noProof/>
          </w:rPr>
          <w:t>3</w:t>
        </w:r>
      </w:fldSimple>
      <w:r w:rsidRPr="00C547C6">
        <w:t xml:space="preserve">. </w:t>
      </w:r>
      <w:r w:rsidR="00093BAC" w:rsidRPr="00C547C6">
        <w:rPr>
          <w:bCs/>
        </w:rPr>
        <w:t>For</w:t>
      </w:r>
      <w:r w:rsidR="00093BAC" w:rsidRPr="00C547C6">
        <w:rPr>
          <w:bCs/>
          <w:lang w:eastAsia="ja-JP"/>
        </w:rPr>
        <w:t xml:space="preserve"> PUSCH repetition Type A enhancements, RAN1 supports a</w:t>
      </w:r>
      <w:r w:rsidR="00093BAC" w:rsidRPr="00C547C6">
        <w:rPr>
          <w:bCs/>
        </w:rPr>
        <w:t xml:space="preserve"> single enhancement for both potential increasing of the maximum number of repetitions and counting the number of repetitions based on available UL slots.</w:t>
      </w:r>
      <w:bookmarkEnd w:id="6"/>
    </w:p>
    <w:p w14:paraId="369F877F" w14:textId="77777777" w:rsidR="00720501" w:rsidRPr="00751DE2" w:rsidRDefault="00720501" w:rsidP="00720501"/>
    <w:p w14:paraId="17B99885" w14:textId="0FA16FCE" w:rsidR="00720501" w:rsidRPr="00751DE2" w:rsidRDefault="00720501" w:rsidP="00720501">
      <w:pPr>
        <w:pStyle w:val="Heading3"/>
        <w:rPr>
          <w:lang w:val="en-US"/>
        </w:rPr>
      </w:pPr>
      <w:r w:rsidRPr="00751DE2">
        <w:rPr>
          <w:lang w:val="en-US"/>
        </w:rPr>
        <w:lastRenderedPageBreak/>
        <w:t>Maximum number of repetitions</w:t>
      </w:r>
    </w:p>
    <w:p w14:paraId="62696769" w14:textId="20144D30" w:rsidR="00720501" w:rsidRPr="00751DE2" w:rsidRDefault="00720501" w:rsidP="007A2AF0">
      <w:pPr>
        <w:spacing w:line="276" w:lineRule="auto"/>
        <w:jc w:val="both"/>
      </w:pPr>
      <w:r w:rsidRPr="00751DE2">
        <w:t>In RAN1#105-e meeting, the following agreement</w:t>
      </w:r>
      <w:r w:rsidR="005844CE" w:rsidRPr="00751DE2">
        <w:t>s</w:t>
      </w:r>
      <w:r w:rsidRPr="00751DE2">
        <w:t xml:space="preserve"> w</w:t>
      </w:r>
      <w:r w:rsidR="005844CE" w:rsidRPr="00751DE2">
        <w:t>ere</w:t>
      </w:r>
      <w:r w:rsidRPr="00751DE2">
        <w:t xml:space="preserve"> made:</w:t>
      </w:r>
    </w:p>
    <w:tbl>
      <w:tblPr>
        <w:tblStyle w:val="TableGrid"/>
        <w:tblW w:w="0" w:type="auto"/>
        <w:tblLook w:val="04A0" w:firstRow="1" w:lastRow="0" w:firstColumn="1" w:lastColumn="0" w:noHBand="0" w:noVBand="1"/>
      </w:tblPr>
      <w:tblGrid>
        <w:gridCol w:w="9629"/>
      </w:tblGrid>
      <w:tr w:rsidR="00720501" w:rsidRPr="00751DE2" w14:paraId="45067635" w14:textId="77777777" w:rsidTr="00720501">
        <w:tc>
          <w:tcPr>
            <w:tcW w:w="9629" w:type="dxa"/>
          </w:tcPr>
          <w:p w14:paraId="5A2680A3" w14:textId="77777777" w:rsidR="00720501" w:rsidRPr="00751DE2" w:rsidRDefault="00720501" w:rsidP="00720501">
            <w:pPr>
              <w:overflowPunct/>
              <w:autoSpaceDE/>
              <w:autoSpaceDN/>
              <w:adjustRightInd/>
              <w:spacing w:after="0" w:line="276" w:lineRule="auto"/>
              <w:contextualSpacing/>
              <w:jc w:val="both"/>
              <w:textAlignment w:val="auto"/>
              <w:rPr>
                <w:rFonts w:eastAsia="Times New Roman"/>
              </w:rPr>
            </w:pPr>
            <w:r w:rsidRPr="00751DE2">
              <w:rPr>
                <w:rFonts w:eastAsia="Yu Mincho"/>
                <w:kern w:val="24"/>
                <w:highlight w:val="green"/>
              </w:rPr>
              <w:t>Agreement:</w:t>
            </w:r>
          </w:p>
          <w:p w14:paraId="1221CB54" w14:textId="77777777" w:rsidR="00720501" w:rsidRPr="00751DE2" w:rsidRDefault="00720501" w:rsidP="00720501">
            <w:pPr>
              <w:autoSpaceDE/>
              <w:autoSpaceDN/>
              <w:adjustRightInd/>
              <w:spacing w:after="0" w:line="276" w:lineRule="auto"/>
              <w:contextualSpacing/>
              <w:jc w:val="both"/>
              <w:textAlignment w:val="auto"/>
              <w:rPr>
                <w:rFonts w:eastAsia="Times New Roman"/>
              </w:rPr>
            </w:pPr>
            <w:r w:rsidRPr="00751DE2">
              <w:rPr>
                <w:rFonts w:eastAsia="Yu Mincho"/>
                <w:kern w:val="24"/>
              </w:rPr>
              <w:t>Down-selection in RAN1#106-e:</w:t>
            </w:r>
          </w:p>
          <w:p w14:paraId="6AA63B89" w14:textId="77777777" w:rsidR="00720501" w:rsidRPr="00751DE2" w:rsidRDefault="00720501" w:rsidP="005508AA">
            <w:pPr>
              <w:pStyle w:val="ListParagraph"/>
              <w:numPr>
                <w:ilvl w:val="0"/>
                <w:numId w:val="37"/>
              </w:numPr>
              <w:spacing w:line="276" w:lineRule="auto"/>
              <w:jc w:val="both"/>
              <w:rPr>
                <w:rFonts w:eastAsia="Times New Roman"/>
                <w:sz w:val="20"/>
                <w:szCs w:val="20"/>
                <w:lang w:val="en-US"/>
              </w:rPr>
            </w:pPr>
            <w:r w:rsidRPr="00751DE2">
              <w:rPr>
                <w:rFonts w:eastAsia="Yu Mincho"/>
                <w:kern w:val="24"/>
                <w:sz w:val="20"/>
                <w:szCs w:val="20"/>
                <w:lang w:val="en-US"/>
              </w:rPr>
              <w:t>Alt 1: The maximum number of repetitions supported by Rel-17 PUSCH repetition Type A is 32, irrespective of counting method,</w:t>
            </w:r>
          </w:p>
          <w:p w14:paraId="232AF2F4" w14:textId="75D64A82" w:rsidR="007B72EA" w:rsidRPr="00751DE2" w:rsidRDefault="00720501" w:rsidP="005508AA">
            <w:pPr>
              <w:pStyle w:val="ListParagraph"/>
              <w:numPr>
                <w:ilvl w:val="0"/>
                <w:numId w:val="37"/>
              </w:numPr>
              <w:spacing w:line="276" w:lineRule="auto"/>
              <w:jc w:val="both"/>
              <w:rPr>
                <w:rFonts w:eastAsia="Times New Roman"/>
                <w:sz w:val="20"/>
                <w:szCs w:val="20"/>
                <w:lang w:val="en-US"/>
              </w:rPr>
            </w:pPr>
            <w:r w:rsidRPr="00751DE2">
              <w:rPr>
                <w:rFonts w:eastAsia="Yu Mincho"/>
                <w:kern w:val="24"/>
                <w:sz w:val="20"/>
                <w:szCs w:val="20"/>
                <w:lang w:val="en-US"/>
              </w:rPr>
              <w:t>Alt 2: The maximum number of repetitions supported by Rel-17 PUSCH repetition Type A is: 32 for the counting based on physical slots; and 16 (i.e. no change from Rel-16) for the counting based on available slots.</w:t>
            </w:r>
          </w:p>
          <w:p w14:paraId="6E6983E2" w14:textId="5D6913D6" w:rsidR="005508AA" w:rsidRPr="005508AA" w:rsidRDefault="005508AA" w:rsidP="007B72EA">
            <w:pPr>
              <w:spacing w:before="120" w:after="120" w:line="276" w:lineRule="auto"/>
              <w:jc w:val="both"/>
              <w:rPr>
                <w:rFonts w:eastAsia="Times New Roman"/>
              </w:rPr>
            </w:pPr>
            <w:r w:rsidRPr="005508AA">
              <w:rPr>
                <w:rFonts w:eastAsia="Times New Roman"/>
                <w:highlight w:val="green"/>
              </w:rPr>
              <w:t>Agreement:</w:t>
            </w:r>
          </w:p>
          <w:p w14:paraId="60F57022" w14:textId="77777777" w:rsidR="005508AA" w:rsidRPr="005508AA" w:rsidRDefault="005508AA" w:rsidP="007B72EA">
            <w:pPr>
              <w:spacing w:line="276" w:lineRule="auto"/>
              <w:contextualSpacing/>
              <w:jc w:val="both"/>
              <w:rPr>
                <w:rFonts w:eastAsia="Times New Roman"/>
              </w:rPr>
            </w:pPr>
            <w:r w:rsidRPr="005508AA">
              <w:rPr>
                <w:rFonts w:eastAsia="Times New Roman"/>
              </w:rPr>
              <w:t>In addition to {1, 2, 3, 4, 7, 8, 12, 16} and {32}, the following additional value set for repetition factor is supported in Rel-17.</w:t>
            </w:r>
          </w:p>
          <w:p w14:paraId="055FBDF1" w14:textId="0B37C043" w:rsidR="005508AA" w:rsidRPr="00751DE2" w:rsidRDefault="005508AA" w:rsidP="007B72EA">
            <w:pPr>
              <w:numPr>
                <w:ilvl w:val="0"/>
                <w:numId w:val="37"/>
              </w:numPr>
              <w:spacing w:line="276" w:lineRule="auto"/>
              <w:contextualSpacing/>
              <w:jc w:val="both"/>
              <w:rPr>
                <w:rFonts w:eastAsia="Times New Roman"/>
              </w:rPr>
            </w:pPr>
            <w:r w:rsidRPr="005508AA">
              <w:rPr>
                <w:rFonts w:eastAsia="Times New Roman"/>
              </w:rPr>
              <w:t>{20, 24, 28}</w:t>
            </w:r>
          </w:p>
        </w:tc>
      </w:tr>
    </w:tbl>
    <w:p w14:paraId="0F24C309" w14:textId="400BB09A" w:rsidR="00070773" w:rsidRPr="00C547C6" w:rsidRDefault="00720501" w:rsidP="00883C1E">
      <w:pPr>
        <w:spacing w:before="120" w:after="120" w:line="276" w:lineRule="auto"/>
        <w:jc w:val="both"/>
      </w:pPr>
      <w:r w:rsidRPr="00C547C6">
        <w:t>From the above agreement</w:t>
      </w:r>
      <w:r w:rsidR="005844CE" w:rsidRPr="00C547C6">
        <w:t>s</w:t>
      </w:r>
      <w:r w:rsidRPr="00C547C6">
        <w:t>, it can be observed that</w:t>
      </w:r>
      <w:r w:rsidR="00070773" w:rsidRPr="00C547C6">
        <w:t>:</w:t>
      </w:r>
    </w:p>
    <w:p w14:paraId="3B97EC30" w14:textId="3C6D0082" w:rsidR="00070773" w:rsidRPr="00C547C6" w:rsidRDefault="00070773" w:rsidP="00070773">
      <w:pPr>
        <w:pStyle w:val="ListParagraph"/>
        <w:numPr>
          <w:ilvl w:val="0"/>
          <w:numId w:val="37"/>
        </w:numPr>
        <w:spacing w:before="120" w:after="120" w:line="276" w:lineRule="auto"/>
        <w:jc w:val="both"/>
        <w:rPr>
          <w:sz w:val="20"/>
          <w:szCs w:val="20"/>
          <w:lang w:val="en-US"/>
        </w:rPr>
      </w:pPr>
      <w:r w:rsidRPr="00C547C6">
        <w:rPr>
          <w:sz w:val="20"/>
          <w:szCs w:val="20"/>
          <w:lang w:val="en-US"/>
        </w:rPr>
        <w:t>T</w:t>
      </w:r>
      <w:r w:rsidR="00720501" w:rsidRPr="00C547C6">
        <w:rPr>
          <w:sz w:val="20"/>
          <w:szCs w:val="20"/>
          <w:lang w:val="en-US"/>
        </w:rPr>
        <w:t xml:space="preserve">he maximum number of repetitions supported by Rel-17 PUSCH repetition type A is closely related to how </w:t>
      </w:r>
      <w:r w:rsidR="003B2A52" w:rsidRPr="00C547C6">
        <w:rPr>
          <w:sz w:val="20"/>
          <w:szCs w:val="20"/>
          <w:lang w:val="en-US"/>
        </w:rPr>
        <w:t>repetitions are</w:t>
      </w:r>
      <w:r w:rsidR="00720501" w:rsidRPr="00C547C6">
        <w:rPr>
          <w:sz w:val="20"/>
          <w:szCs w:val="20"/>
          <w:lang w:val="en-US"/>
        </w:rPr>
        <w:t xml:space="preserve"> counted</w:t>
      </w:r>
      <w:r w:rsidR="00B7652B" w:rsidRPr="00C547C6">
        <w:rPr>
          <w:sz w:val="20"/>
          <w:szCs w:val="20"/>
          <w:lang w:val="en-US"/>
        </w:rPr>
        <w:t xml:space="preserve">, which is still under discussion in RAN1. </w:t>
      </w:r>
    </w:p>
    <w:p w14:paraId="0074F844" w14:textId="4211F885" w:rsidR="00860D4A" w:rsidRPr="00C547C6" w:rsidRDefault="003B2A52" w:rsidP="00070773">
      <w:pPr>
        <w:pStyle w:val="ListParagraph"/>
        <w:numPr>
          <w:ilvl w:val="0"/>
          <w:numId w:val="37"/>
        </w:numPr>
        <w:spacing w:before="120" w:after="120" w:line="276" w:lineRule="auto"/>
        <w:jc w:val="both"/>
        <w:rPr>
          <w:sz w:val="20"/>
          <w:szCs w:val="20"/>
          <w:lang w:val="en-US"/>
        </w:rPr>
      </w:pPr>
      <w:r w:rsidRPr="00C547C6">
        <w:rPr>
          <w:sz w:val="20"/>
          <w:szCs w:val="20"/>
          <w:lang w:val="en-US"/>
        </w:rPr>
        <w:t xml:space="preserve">The larger the number of repetitions with counting based on available slot the higher the latency. Thus, </w:t>
      </w:r>
      <w:proofErr w:type="spellStart"/>
      <w:r w:rsidRPr="00C547C6">
        <w:rPr>
          <w:sz w:val="20"/>
          <w:szCs w:val="20"/>
          <w:lang w:val="en-US"/>
        </w:rPr>
        <w:t>gNB</w:t>
      </w:r>
      <w:proofErr w:type="spellEnd"/>
      <w:r w:rsidRPr="00C547C6">
        <w:rPr>
          <w:sz w:val="20"/>
          <w:szCs w:val="20"/>
          <w:lang w:val="en-US"/>
        </w:rPr>
        <w:t xml:space="preserve"> should be able to select </w:t>
      </w:r>
      <w:proofErr w:type="gramStart"/>
      <w:r w:rsidRPr="00C547C6">
        <w:rPr>
          <w:sz w:val="20"/>
          <w:szCs w:val="20"/>
          <w:lang w:val="en-US"/>
        </w:rPr>
        <w:t>a sufficient number of</w:t>
      </w:r>
      <w:proofErr w:type="gramEnd"/>
      <w:r w:rsidRPr="00C547C6">
        <w:rPr>
          <w:sz w:val="20"/>
          <w:szCs w:val="20"/>
          <w:lang w:val="en-US"/>
        </w:rPr>
        <w:t xml:space="preserve"> repetitions, including the agreed intermediate values, and only use a large number in special cases, if needed.</w:t>
      </w:r>
    </w:p>
    <w:p w14:paraId="0494C3FD" w14:textId="48A45254" w:rsidR="008C53E2" w:rsidRPr="00C547C6" w:rsidRDefault="00035923" w:rsidP="008C53E2">
      <w:pPr>
        <w:spacing w:before="120" w:after="120" w:line="276" w:lineRule="auto"/>
        <w:jc w:val="both"/>
      </w:pPr>
      <w:r w:rsidRPr="00C547C6">
        <w:t>From the above observation</w:t>
      </w:r>
      <w:r w:rsidR="00651517" w:rsidRPr="00C547C6">
        <w:t>s</w:t>
      </w:r>
      <w:r w:rsidRPr="00C547C6">
        <w:t>, Alt. 1 seems to be</w:t>
      </w:r>
      <w:r w:rsidR="00E72424" w:rsidRPr="00C547C6">
        <w:t xml:space="preserve"> a better choice at this stage</w:t>
      </w:r>
      <w:r w:rsidR="002B0EA2" w:rsidRPr="00C547C6">
        <w:t xml:space="preserve"> unless RAN1 can make further progress on </w:t>
      </w:r>
      <w:r w:rsidR="000A4170" w:rsidRPr="00C547C6">
        <w:t>Rel-17 counting method before discussing this topic.</w:t>
      </w:r>
    </w:p>
    <w:p w14:paraId="6D9FA840" w14:textId="7B058432" w:rsidR="006A194D" w:rsidRDefault="00830011" w:rsidP="00830011">
      <w:pPr>
        <w:pStyle w:val="Caption"/>
        <w:keepNext/>
        <w:jc w:val="both"/>
        <w:rPr>
          <w:rFonts w:eastAsia="Yu Mincho"/>
          <w:kern w:val="24"/>
        </w:rPr>
      </w:pPr>
      <w:bookmarkStart w:id="7" w:name="_Toc78814810"/>
      <w:r w:rsidRPr="00C547C6">
        <w:t xml:space="preserve">Proposal </w:t>
      </w:r>
      <w:fldSimple w:instr=" SEQ Proposal \* ARABIC ">
        <w:r w:rsidR="00D70E66" w:rsidRPr="00C547C6">
          <w:rPr>
            <w:noProof/>
          </w:rPr>
          <w:t>4</w:t>
        </w:r>
      </w:fldSimple>
      <w:r w:rsidRPr="00C547C6">
        <w:t xml:space="preserve">. </w:t>
      </w:r>
      <w:r w:rsidR="006A194D" w:rsidRPr="00C547C6">
        <w:rPr>
          <w:rFonts w:eastAsia="Yu Mincho"/>
          <w:kern w:val="24"/>
        </w:rPr>
        <w:t>The maximum number of repetitions supported by Rel-17 PUSCH repetition Type A is 32, irrespective of counting method</w:t>
      </w:r>
      <w:r w:rsidRPr="00C547C6">
        <w:rPr>
          <w:rFonts w:eastAsia="Yu Mincho"/>
          <w:kern w:val="24"/>
        </w:rPr>
        <w:t>.</w:t>
      </w:r>
      <w:bookmarkEnd w:id="7"/>
    </w:p>
    <w:p w14:paraId="1DAD591E" w14:textId="77777777" w:rsidR="003B2A52" w:rsidRPr="003B2A52" w:rsidRDefault="003B2A52" w:rsidP="003B2A52"/>
    <w:bookmarkEnd w:id="1"/>
    <w:p w14:paraId="10445A01" w14:textId="480CC7E1" w:rsidR="00885580" w:rsidRPr="00751DE2" w:rsidRDefault="007820D0" w:rsidP="00885580">
      <w:pPr>
        <w:pStyle w:val="Heading1"/>
        <w:rPr>
          <w:lang w:val="en-US"/>
        </w:rPr>
      </w:pPr>
      <w:r w:rsidRPr="00751DE2">
        <w:rPr>
          <w:lang w:val="en-US"/>
        </w:rPr>
        <w:t>Conclusion</w:t>
      </w:r>
    </w:p>
    <w:p w14:paraId="183030CB" w14:textId="60825221" w:rsidR="007A2AF0" w:rsidRPr="00751DE2" w:rsidRDefault="007A2AF0" w:rsidP="00683B17">
      <w:pPr>
        <w:spacing w:after="240"/>
        <w:jc w:val="both"/>
        <w:rPr>
          <w:szCs w:val="22"/>
          <w:lang w:eastAsia="zh-CN"/>
        </w:rPr>
      </w:pPr>
      <w:r w:rsidRPr="00751DE2">
        <w:rPr>
          <w:szCs w:val="22"/>
          <w:lang w:eastAsia="zh-CN"/>
        </w:rPr>
        <w:t xml:space="preserve">In this contribution, we discussed </w:t>
      </w:r>
      <w:r w:rsidRPr="00751DE2">
        <w:t xml:space="preserve">aspects related to the normative work necessary to provide support to enhancements on PUSCH repetition Type A in Rel-17. </w:t>
      </w:r>
      <w:r w:rsidRPr="00751DE2">
        <w:rPr>
          <w:szCs w:val="22"/>
          <w:lang w:eastAsia="zh-CN"/>
        </w:rPr>
        <w:t>The following observations have been made:</w:t>
      </w:r>
    </w:p>
    <w:p w14:paraId="28E17DDC" w14:textId="18192CC6" w:rsidR="00C547C6" w:rsidRPr="0055469A" w:rsidRDefault="00683B17" w:rsidP="0055469A">
      <w:pPr>
        <w:pStyle w:val="TableofFigures"/>
        <w:tabs>
          <w:tab w:val="right" w:leader="dot" w:pos="9629"/>
        </w:tabs>
        <w:jc w:val="both"/>
        <w:rPr>
          <w:rFonts w:asciiTheme="minorHAnsi" w:eastAsiaTheme="minorEastAsia" w:hAnsiTheme="minorHAnsi" w:cstheme="minorBidi"/>
          <w:b/>
          <w:bCs/>
          <w:i/>
          <w:iCs/>
          <w:noProof/>
          <w:sz w:val="22"/>
          <w:szCs w:val="22"/>
          <w:lang w:val="fr-FR" w:eastAsia="fr-FR"/>
        </w:rPr>
      </w:pPr>
      <w:r w:rsidRPr="0055469A">
        <w:rPr>
          <w:b/>
          <w:bCs/>
          <w:i/>
          <w:iCs/>
          <w:szCs w:val="22"/>
          <w:lang w:eastAsia="zh-CN"/>
        </w:rPr>
        <w:fldChar w:fldCharType="begin"/>
      </w:r>
      <w:r w:rsidRPr="0055469A">
        <w:rPr>
          <w:b/>
          <w:bCs/>
          <w:i/>
          <w:iCs/>
          <w:szCs w:val="22"/>
          <w:lang w:eastAsia="zh-CN"/>
        </w:rPr>
        <w:instrText xml:space="preserve"> TOC \n \h \z \c "Observation" </w:instrText>
      </w:r>
      <w:r w:rsidRPr="0055469A">
        <w:rPr>
          <w:b/>
          <w:bCs/>
          <w:i/>
          <w:iCs/>
          <w:szCs w:val="22"/>
          <w:lang w:eastAsia="zh-CN"/>
        </w:rPr>
        <w:fldChar w:fldCharType="separate"/>
      </w:r>
      <w:hyperlink w:anchor="_Toc78814823" w:history="1">
        <w:r w:rsidR="00C547C6" w:rsidRPr="0055469A">
          <w:rPr>
            <w:rStyle w:val="Hyperlink"/>
            <w:b/>
            <w:bCs/>
            <w:i/>
            <w:iCs/>
            <w:noProof/>
          </w:rPr>
          <w:t xml:space="preserve">Observation 1. </w:t>
        </w:r>
        <w:r w:rsidR="00C547C6" w:rsidRPr="0055469A">
          <w:rPr>
            <w:rStyle w:val="Hyperlink"/>
            <w:b/>
            <w:bCs/>
            <w:i/>
            <w:iCs/>
            <w:noProof/>
            <w:lang w:eastAsia="ko-KR"/>
          </w:rPr>
          <w:t>Determination of available slots for K repetitions based on RRC configuration followed by Rel-15/16 PUSCH dropping rules (i.e., Alt 1-B for the determination of the available slots depending on when the actual UL transmissions take place) simplifies the discussion on timeline requirement for the determination of available UL slots.</w:t>
        </w:r>
      </w:hyperlink>
    </w:p>
    <w:p w14:paraId="14D299EC" w14:textId="28D26285" w:rsidR="007A2AF0" w:rsidRPr="00751DE2" w:rsidRDefault="00683B17" w:rsidP="00683B17">
      <w:pPr>
        <w:spacing w:before="240" w:after="240"/>
        <w:jc w:val="both"/>
        <w:rPr>
          <w:b/>
          <w:bCs/>
          <w:szCs w:val="22"/>
          <w:lang w:eastAsia="zh-CN"/>
        </w:rPr>
      </w:pPr>
      <w:r w:rsidRPr="0055469A">
        <w:rPr>
          <w:b/>
          <w:bCs/>
          <w:i/>
          <w:iCs/>
          <w:szCs w:val="22"/>
          <w:lang w:eastAsia="zh-CN"/>
        </w:rPr>
        <w:fldChar w:fldCharType="end"/>
      </w:r>
      <w:r w:rsidR="007A2AF0" w:rsidRPr="00751DE2">
        <w:rPr>
          <w:szCs w:val="24"/>
          <w:lang w:eastAsia="zh-CN"/>
        </w:rPr>
        <w:t>In addition, the following proposals have been made:</w:t>
      </w:r>
    </w:p>
    <w:p w14:paraId="6C6B03AF" w14:textId="4070A8AA" w:rsidR="00C547C6" w:rsidRPr="0055469A" w:rsidRDefault="003028B4" w:rsidP="0055469A">
      <w:pPr>
        <w:pStyle w:val="TableofFigures"/>
        <w:tabs>
          <w:tab w:val="right" w:leader="dot" w:pos="9629"/>
        </w:tabs>
        <w:spacing w:after="120"/>
        <w:jc w:val="both"/>
        <w:rPr>
          <w:rStyle w:val="Hyperlink"/>
          <w:b/>
          <w:bCs/>
          <w:i/>
          <w:iCs/>
          <w:noProof/>
        </w:rPr>
      </w:pPr>
      <w:r w:rsidRPr="00845D6F">
        <w:rPr>
          <w:b/>
          <w:bCs/>
          <w:szCs w:val="22"/>
          <w:lang w:eastAsia="zh-CN"/>
        </w:rPr>
        <w:fldChar w:fldCharType="begin"/>
      </w:r>
      <w:r w:rsidRPr="00845D6F">
        <w:rPr>
          <w:b/>
          <w:bCs/>
          <w:szCs w:val="22"/>
          <w:lang w:eastAsia="zh-CN"/>
        </w:rPr>
        <w:instrText xml:space="preserve"> TOC \n \h \z \c "Proposal" </w:instrText>
      </w:r>
      <w:r w:rsidRPr="00845D6F">
        <w:rPr>
          <w:b/>
          <w:bCs/>
          <w:szCs w:val="22"/>
          <w:lang w:eastAsia="zh-CN"/>
        </w:rPr>
        <w:fldChar w:fldCharType="separate"/>
      </w:r>
      <w:hyperlink w:anchor="_Toc78814807" w:history="1">
        <w:r w:rsidR="00C547C6" w:rsidRPr="0055469A">
          <w:rPr>
            <w:rStyle w:val="Hyperlink"/>
            <w:b/>
            <w:bCs/>
            <w:i/>
            <w:iCs/>
            <w:noProof/>
          </w:rPr>
          <w:t>Proposal 1. For the determination of actual UL transmissions in Rel-17 PUSCH repetition Type A, the following two-step approach is adopted:</w:t>
        </w:r>
      </w:hyperlink>
    </w:p>
    <w:p w14:paraId="414A0791" w14:textId="77777777" w:rsidR="00C547C6" w:rsidRPr="0055469A" w:rsidRDefault="00C547C6" w:rsidP="0055469A">
      <w:pPr>
        <w:pStyle w:val="ListParagraph"/>
        <w:numPr>
          <w:ilvl w:val="0"/>
          <w:numId w:val="39"/>
        </w:numPr>
        <w:spacing w:before="120" w:after="120" w:line="276" w:lineRule="auto"/>
        <w:jc w:val="both"/>
        <w:rPr>
          <w:b/>
          <w:bCs/>
          <w:i/>
          <w:iCs/>
          <w:sz w:val="20"/>
          <w:szCs w:val="20"/>
          <w:lang w:val="en-US" w:eastAsia="ko-KR"/>
        </w:rPr>
      </w:pPr>
      <w:r w:rsidRPr="0055469A">
        <w:rPr>
          <w:b/>
          <w:bCs/>
          <w:i/>
          <w:iCs/>
          <w:sz w:val="20"/>
          <w:szCs w:val="20"/>
          <w:lang w:val="en-US" w:eastAsia="ko-KR"/>
        </w:rPr>
        <w:t>Step 1: Determine available slots for K repetitions based on RRC configuration(s) in addition to TDRA in the DCI scheduling the PUSCH, CG configuration or activation DCI</w:t>
      </w:r>
    </w:p>
    <w:p w14:paraId="3D0363EA" w14:textId="397314E2" w:rsidR="00C547C6" w:rsidRPr="0055469A" w:rsidRDefault="00C547C6" w:rsidP="0055469A">
      <w:pPr>
        <w:pStyle w:val="ListParagraph"/>
        <w:numPr>
          <w:ilvl w:val="0"/>
          <w:numId w:val="39"/>
        </w:numPr>
        <w:spacing w:before="120" w:after="120" w:line="276" w:lineRule="auto"/>
        <w:jc w:val="both"/>
        <w:rPr>
          <w:i/>
          <w:iCs/>
          <w:sz w:val="20"/>
          <w:szCs w:val="20"/>
          <w:lang w:val="en-US" w:eastAsia="ko-KR"/>
        </w:rPr>
      </w:pPr>
      <w:r w:rsidRPr="0055469A">
        <w:rPr>
          <w:b/>
          <w:bCs/>
          <w:i/>
          <w:iCs/>
          <w:sz w:val="20"/>
          <w:szCs w:val="20"/>
          <w:lang w:val="en-US" w:eastAsia="ko-KR"/>
        </w:rPr>
        <w:t>Step 2: The UE determines whether to drop a PUSCH repetition or not according to Rel-15/16 PUSCH dropping rules, but the PUSCH repetition is still counted in the K repetitions.</w:t>
      </w:r>
    </w:p>
    <w:p w14:paraId="60795366" w14:textId="77777777" w:rsidR="00C547C6" w:rsidRPr="0055469A" w:rsidRDefault="0055469A" w:rsidP="0055469A">
      <w:pPr>
        <w:pStyle w:val="TableofFigures"/>
        <w:tabs>
          <w:tab w:val="right" w:leader="dot" w:pos="9629"/>
        </w:tabs>
        <w:spacing w:after="120"/>
        <w:jc w:val="both"/>
        <w:rPr>
          <w:rFonts w:asciiTheme="minorHAnsi" w:eastAsiaTheme="minorEastAsia" w:hAnsiTheme="minorHAnsi" w:cstheme="minorBidi"/>
          <w:b/>
          <w:bCs/>
          <w:i/>
          <w:iCs/>
          <w:noProof/>
          <w:sz w:val="22"/>
          <w:szCs w:val="22"/>
          <w:lang w:val="fr-FR" w:eastAsia="fr-FR"/>
        </w:rPr>
      </w:pPr>
      <w:hyperlink w:anchor="_Toc78814808" w:history="1">
        <w:r w:rsidR="00C547C6" w:rsidRPr="0055469A">
          <w:rPr>
            <w:rStyle w:val="Hyperlink"/>
            <w:b/>
            <w:bCs/>
            <w:i/>
            <w:iCs/>
            <w:noProof/>
          </w:rPr>
          <w:t>Proposal 2. For</w:t>
        </w:r>
        <w:r w:rsidR="00C547C6" w:rsidRPr="0055469A">
          <w:rPr>
            <w:rStyle w:val="Hyperlink"/>
            <w:b/>
            <w:bCs/>
            <w:i/>
            <w:iCs/>
            <w:noProof/>
            <w:lang w:eastAsia="ja-JP"/>
          </w:rPr>
          <w:t xml:space="preserve"> PUSCH repetition Type A enhancements, RAN1 supports increasing the maximum number of repetitions with repetition factor configured in PUSCH-Config and ConfiguredGrantConfig.</w:t>
        </w:r>
      </w:hyperlink>
    </w:p>
    <w:p w14:paraId="29814F97" w14:textId="77777777" w:rsidR="00C547C6" w:rsidRPr="0055469A" w:rsidRDefault="0055469A" w:rsidP="0055469A">
      <w:pPr>
        <w:pStyle w:val="TableofFigures"/>
        <w:tabs>
          <w:tab w:val="right" w:leader="dot" w:pos="9629"/>
        </w:tabs>
        <w:spacing w:after="120"/>
        <w:jc w:val="both"/>
        <w:rPr>
          <w:rFonts w:asciiTheme="minorHAnsi" w:eastAsiaTheme="minorEastAsia" w:hAnsiTheme="minorHAnsi" w:cstheme="minorBidi"/>
          <w:b/>
          <w:bCs/>
          <w:i/>
          <w:iCs/>
          <w:noProof/>
          <w:sz w:val="22"/>
          <w:szCs w:val="22"/>
          <w:lang w:val="fr-FR" w:eastAsia="fr-FR"/>
        </w:rPr>
      </w:pPr>
      <w:hyperlink w:anchor="_Toc78814809" w:history="1">
        <w:r w:rsidR="00C547C6" w:rsidRPr="0055469A">
          <w:rPr>
            <w:rStyle w:val="Hyperlink"/>
            <w:b/>
            <w:bCs/>
            <w:i/>
            <w:iCs/>
            <w:noProof/>
          </w:rPr>
          <w:t>Proposal 3. For</w:t>
        </w:r>
        <w:r w:rsidR="00C547C6" w:rsidRPr="0055469A">
          <w:rPr>
            <w:rStyle w:val="Hyperlink"/>
            <w:b/>
            <w:bCs/>
            <w:i/>
            <w:iCs/>
            <w:noProof/>
            <w:lang w:eastAsia="ja-JP"/>
          </w:rPr>
          <w:t xml:space="preserve"> PUSCH repetition Type A enhancements, RAN1 supports a</w:t>
        </w:r>
        <w:r w:rsidR="00C547C6" w:rsidRPr="0055469A">
          <w:rPr>
            <w:rStyle w:val="Hyperlink"/>
            <w:b/>
            <w:bCs/>
            <w:i/>
            <w:iCs/>
            <w:noProof/>
          </w:rPr>
          <w:t xml:space="preserve"> single enhancement for both potential increasing of the maximum number of repetitions and counting the number of repetitions based on available UL slots.</w:t>
        </w:r>
      </w:hyperlink>
    </w:p>
    <w:p w14:paraId="60D71E08" w14:textId="77777777" w:rsidR="00C547C6" w:rsidRPr="0055469A" w:rsidRDefault="0055469A" w:rsidP="0055469A">
      <w:pPr>
        <w:pStyle w:val="TableofFigures"/>
        <w:tabs>
          <w:tab w:val="right" w:leader="dot" w:pos="9629"/>
        </w:tabs>
        <w:spacing w:after="120"/>
        <w:jc w:val="both"/>
        <w:rPr>
          <w:rFonts w:asciiTheme="minorHAnsi" w:eastAsiaTheme="minorEastAsia" w:hAnsiTheme="minorHAnsi" w:cstheme="minorBidi"/>
          <w:b/>
          <w:bCs/>
          <w:i/>
          <w:iCs/>
          <w:noProof/>
          <w:sz w:val="22"/>
          <w:szCs w:val="22"/>
          <w:lang w:val="fr-FR" w:eastAsia="fr-FR"/>
        </w:rPr>
      </w:pPr>
      <w:hyperlink w:anchor="_Toc78814810" w:history="1">
        <w:r w:rsidR="00C547C6" w:rsidRPr="0055469A">
          <w:rPr>
            <w:rStyle w:val="Hyperlink"/>
            <w:b/>
            <w:bCs/>
            <w:i/>
            <w:iCs/>
            <w:noProof/>
          </w:rPr>
          <w:t xml:space="preserve">Proposal 4. </w:t>
        </w:r>
        <w:r w:rsidR="00C547C6" w:rsidRPr="0055469A">
          <w:rPr>
            <w:rStyle w:val="Hyperlink"/>
            <w:rFonts w:eastAsia="Yu Mincho"/>
            <w:b/>
            <w:bCs/>
            <w:i/>
            <w:iCs/>
            <w:noProof/>
            <w:kern w:val="24"/>
          </w:rPr>
          <w:t>The maximum number of repetitions supported by Rel-17 PUSCH repetition Type A is 32, irrespective of counting method.</w:t>
        </w:r>
      </w:hyperlink>
    </w:p>
    <w:p w14:paraId="6170C5C8" w14:textId="43DF1BEB" w:rsidR="007A2AF0" w:rsidRPr="00845D6F" w:rsidRDefault="003028B4" w:rsidP="003B2A52">
      <w:pPr>
        <w:spacing w:before="240" w:after="120"/>
        <w:jc w:val="both"/>
        <w:rPr>
          <w:szCs w:val="22"/>
          <w:lang w:eastAsia="zh-CN"/>
        </w:rPr>
      </w:pPr>
      <w:r w:rsidRPr="00845D6F">
        <w:rPr>
          <w:b/>
          <w:bCs/>
          <w:szCs w:val="22"/>
          <w:lang w:eastAsia="zh-CN"/>
        </w:rPr>
        <w:lastRenderedPageBreak/>
        <w:fldChar w:fldCharType="end"/>
      </w:r>
    </w:p>
    <w:p w14:paraId="53CD9119" w14:textId="5206E1F5" w:rsidR="00885580" w:rsidRPr="00751DE2" w:rsidRDefault="00885580" w:rsidP="00885580">
      <w:pPr>
        <w:pStyle w:val="Heading1"/>
        <w:numPr>
          <w:ilvl w:val="0"/>
          <w:numId w:val="0"/>
        </w:numPr>
        <w:rPr>
          <w:lang w:val="en-US"/>
        </w:rPr>
      </w:pPr>
      <w:r w:rsidRPr="00751DE2">
        <w:rPr>
          <w:lang w:val="en-US"/>
        </w:rPr>
        <w:t>References</w:t>
      </w:r>
    </w:p>
    <w:p w14:paraId="0050FC47" w14:textId="77777777" w:rsidR="002C65F9" w:rsidRPr="00751DE2" w:rsidRDefault="002C65F9" w:rsidP="002C65F9">
      <w:pPr>
        <w:pStyle w:val="ListParagraph"/>
        <w:numPr>
          <w:ilvl w:val="0"/>
          <w:numId w:val="27"/>
        </w:numPr>
        <w:spacing w:after="180"/>
        <w:ind w:left="357" w:hanging="357"/>
        <w:rPr>
          <w:sz w:val="20"/>
          <w:szCs w:val="20"/>
          <w:lang w:val="en-US"/>
        </w:rPr>
      </w:pPr>
      <w:bookmarkStart w:id="8" w:name="_Ref61377968"/>
      <w:bookmarkStart w:id="9" w:name="_Ref66972460"/>
      <w:r w:rsidRPr="00751DE2">
        <w:rPr>
          <w:sz w:val="20"/>
          <w:szCs w:val="20"/>
          <w:lang w:val="en-US"/>
        </w:rPr>
        <w:t>R</w:t>
      </w:r>
      <w:bookmarkEnd w:id="8"/>
      <w:r w:rsidRPr="00751DE2">
        <w:rPr>
          <w:sz w:val="20"/>
          <w:szCs w:val="20"/>
          <w:lang w:val="en-US"/>
        </w:rPr>
        <w:t>P-202928</w:t>
      </w:r>
      <w:r w:rsidRPr="00751DE2">
        <w:rPr>
          <w:sz w:val="20"/>
          <w:szCs w:val="20"/>
          <w:lang w:val="en-US"/>
        </w:rPr>
        <w:tab/>
        <w:t>New WID on NR coverage enhancements, China Telecom (moderator), December 2020.</w:t>
      </w:r>
      <w:bookmarkEnd w:id="9"/>
    </w:p>
    <w:p w14:paraId="093EE10C" w14:textId="443F6D03" w:rsidR="00205A4B" w:rsidRPr="00751DE2" w:rsidRDefault="005C2F65" w:rsidP="00205A4B">
      <w:pPr>
        <w:pStyle w:val="ListParagraph"/>
        <w:numPr>
          <w:ilvl w:val="0"/>
          <w:numId w:val="27"/>
        </w:numPr>
        <w:rPr>
          <w:sz w:val="20"/>
          <w:szCs w:val="20"/>
          <w:lang w:val="en-US"/>
        </w:rPr>
      </w:pPr>
      <w:bookmarkStart w:id="10" w:name="_Ref67390967"/>
      <w:r w:rsidRPr="00751DE2">
        <w:rPr>
          <w:sz w:val="20"/>
          <w:szCs w:val="20"/>
          <w:lang w:val="en-US"/>
        </w:rPr>
        <w:t>TS 38.214</w:t>
      </w:r>
      <w:r w:rsidRPr="00751DE2">
        <w:rPr>
          <w:sz w:val="20"/>
          <w:szCs w:val="20"/>
          <w:lang w:val="en-US"/>
        </w:rPr>
        <w:tab/>
        <w:t>NR Physical layer procedures for data</w:t>
      </w:r>
      <w:bookmarkEnd w:id="10"/>
    </w:p>
    <w:p w14:paraId="5045DF2F" w14:textId="274CA4C0" w:rsidR="007A2AF0" w:rsidRPr="00751DE2" w:rsidRDefault="007A2AF0" w:rsidP="00D81A0C">
      <w:pPr>
        <w:pStyle w:val="ListParagraph"/>
        <w:numPr>
          <w:ilvl w:val="0"/>
          <w:numId w:val="27"/>
        </w:numPr>
        <w:spacing w:after="180"/>
        <w:ind w:left="357" w:hanging="357"/>
        <w:rPr>
          <w:sz w:val="20"/>
          <w:szCs w:val="20"/>
          <w:lang w:val="en-US"/>
        </w:rPr>
      </w:pPr>
      <w:bookmarkStart w:id="11" w:name="_Ref61384214"/>
      <w:r w:rsidRPr="00751DE2">
        <w:rPr>
          <w:sz w:val="20"/>
          <w:szCs w:val="20"/>
          <w:lang w:val="en-US"/>
        </w:rPr>
        <w:t>ITU-R M.2410-0</w:t>
      </w:r>
      <w:r w:rsidRPr="00751DE2">
        <w:rPr>
          <w:sz w:val="20"/>
          <w:szCs w:val="20"/>
          <w:lang w:val="en-US"/>
        </w:rPr>
        <w:tab/>
        <w:t>Minimum requirements related to technical performance for IMT-2020 radio interface(s)</w:t>
      </w:r>
      <w:bookmarkEnd w:id="11"/>
    </w:p>
    <w:p w14:paraId="42591505" w14:textId="4EABE802" w:rsidR="00317422" w:rsidRPr="00751DE2" w:rsidRDefault="00317422" w:rsidP="00D81A0C">
      <w:pPr>
        <w:pStyle w:val="ListParagraph"/>
        <w:numPr>
          <w:ilvl w:val="0"/>
          <w:numId w:val="27"/>
        </w:numPr>
        <w:spacing w:after="180"/>
        <w:ind w:left="357" w:hanging="357"/>
        <w:rPr>
          <w:sz w:val="20"/>
          <w:szCs w:val="20"/>
          <w:lang w:val="en-US"/>
        </w:rPr>
      </w:pPr>
      <w:bookmarkStart w:id="12" w:name="_Ref74151743"/>
      <w:r w:rsidRPr="00751DE2">
        <w:rPr>
          <w:sz w:val="20"/>
          <w:szCs w:val="20"/>
          <w:lang w:val="en-US"/>
        </w:rPr>
        <w:t>R1-2105901</w:t>
      </w:r>
      <w:r w:rsidRPr="00751DE2">
        <w:rPr>
          <w:sz w:val="20"/>
          <w:szCs w:val="20"/>
          <w:lang w:val="en-US"/>
        </w:rPr>
        <w:tab/>
        <w:t>Enhancements on PUSCH repetition type A, Nokia/NSB, May 2021.</w:t>
      </w:r>
      <w:bookmarkEnd w:id="12"/>
    </w:p>
    <w:p w14:paraId="48CBFBDF" w14:textId="560D1473" w:rsidR="000C5B5B" w:rsidRPr="00751DE2" w:rsidRDefault="000C5B5B">
      <w:pPr>
        <w:overflowPunct/>
        <w:autoSpaceDE/>
        <w:autoSpaceDN/>
        <w:adjustRightInd/>
        <w:spacing w:after="0"/>
        <w:textAlignment w:val="auto"/>
      </w:pPr>
    </w:p>
    <w:sectPr w:rsidR="000C5B5B" w:rsidRPr="00751DE2"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2615BD" w14:textId="77777777" w:rsidR="00C547C6" w:rsidRDefault="00C547C6">
      <w:r>
        <w:separator/>
      </w:r>
    </w:p>
  </w:endnote>
  <w:endnote w:type="continuationSeparator" w:id="0">
    <w:p w14:paraId="06DC3AFC" w14:textId="77777777" w:rsidR="00C547C6" w:rsidRDefault="00C547C6">
      <w:r>
        <w:continuationSeparator/>
      </w:r>
    </w:p>
  </w:endnote>
  <w:endnote w:type="continuationNotice" w:id="1">
    <w:p w14:paraId="160D78D6" w14:textId="77777777" w:rsidR="009C68B9" w:rsidRDefault="009C68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955CDF" w14:textId="77777777" w:rsidR="00C547C6" w:rsidRDefault="00C547C6">
      <w:r>
        <w:separator/>
      </w:r>
    </w:p>
  </w:footnote>
  <w:footnote w:type="continuationSeparator" w:id="0">
    <w:p w14:paraId="4D98C91E" w14:textId="77777777" w:rsidR="00C547C6" w:rsidRDefault="00C547C6">
      <w:r>
        <w:continuationSeparator/>
      </w:r>
    </w:p>
  </w:footnote>
  <w:footnote w:type="continuationNotice" w:id="1">
    <w:p w14:paraId="15C05FA8" w14:textId="77777777" w:rsidR="009C68B9" w:rsidRDefault="009C68B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3EF083E"/>
    <w:multiLevelType w:val="hybridMultilevel"/>
    <w:tmpl w:val="DF2E6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B448EA"/>
    <w:multiLevelType w:val="hybridMultilevel"/>
    <w:tmpl w:val="00E00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0" w15:restartNumberingAfterBreak="0">
    <w:nsid w:val="1D3B1298"/>
    <w:multiLevelType w:val="multilevel"/>
    <w:tmpl w:val="1D3B12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DF4553D"/>
    <w:multiLevelType w:val="hybridMultilevel"/>
    <w:tmpl w:val="ACB089AA"/>
    <w:lvl w:ilvl="0" w:tplc="A140ADFE">
      <w:start w:val="1"/>
      <w:numFmt w:val="bullet"/>
      <w:lvlText w:val=""/>
      <w:lvlJc w:val="left"/>
      <w:pPr>
        <w:tabs>
          <w:tab w:val="num" w:pos="720"/>
        </w:tabs>
        <w:ind w:left="720" w:hanging="360"/>
      </w:pPr>
      <w:rPr>
        <w:rFonts w:ascii="Symbol" w:hAnsi="Symbol" w:hint="default"/>
      </w:rPr>
    </w:lvl>
    <w:lvl w:ilvl="1" w:tplc="93AA8C0A" w:tentative="1">
      <w:start w:val="1"/>
      <w:numFmt w:val="bullet"/>
      <w:lvlText w:val=""/>
      <w:lvlJc w:val="left"/>
      <w:pPr>
        <w:tabs>
          <w:tab w:val="num" w:pos="1440"/>
        </w:tabs>
        <w:ind w:left="1440" w:hanging="360"/>
      </w:pPr>
      <w:rPr>
        <w:rFonts w:ascii="Symbol" w:hAnsi="Symbol" w:hint="default"/>
      </w:rPr>
    </w:lvl>
    <w:lvl w:ilvl="2" w:tplc="079C3F1C" w:tentative="1">
      <w:start w:val="1"/>
      <w:numFmt w:val="bullet"/>
      <w:lvlText w:val=""/>
      <w:lvlJc w:val="left"/>
      <w:pPr>
        <w:tabs>
          <w:tab w:val="num" w:pos="2160"/>
        </w:tabs>
        <w:ind w:left="2160" w:hanging="360"/>
      </w:pPr>
      <w:rPr>
        <w:rFonts w:ascii="Symbol" w:hAnsi="Symbol" w:hint="default"/>
      </w:rPr>
    </w:lvl>
    <w:lvl w:ilvl="3" w:tplc="8F345B58" w:tentative="1">
      <w:start w:val="1"/>
      <w:numFmt w:val="bullet"/>
      <w:lvlText w:val=""/>
      <w:lvlJc w:val="left"/>
      <w:pPr>
        <w:tabs>
          <w:tab w:val="num" w:pos="2880"/>
        </w:tabs>
        <w:ind w:left="2880" w:hanging="360"/>
      </w:pPr>
      <w:rPr>
        <w:rFonts w:ascii="Symbol" w:hAnsi="Symbol" w:hint="default"/>
      </w:rPr>
    </w:lvl>
    <w:lvl w:ilvl="4" w:tplc="D59EADE4" w:tentative="1">
      <w:start w:val="1"/>
      <w:numFmt w:val="bullet"/>
      <w:lvlText w:val=""/>
      <w:lvlJc w:val="left"/>
      <w:pPr>
        <w:tabs>
          <w:tab w:val="num" w:pos="3600"/>
        </w:tabs>
        <w:ind w:left="3600" w:hanging="360"/>
      </w:pPr>
      <w:rPr>
        <w:rFonts w:ascii="Symbol" w:hAnsi="Symbol" w:hint="default"/>
      </w:rPr>
    </w:lvl>
    <w:lvl w:ilvl="5" w:tplc="B7E2DA32" w:tentative="1">
      <w:start w:val="1"/>
      <w:numFmt w:val="bullet"/>
      <w:lvlText w:val=""/>
      <w:lvlJc w:val="left"/>
      <w:pPr>
        <w:tabs>
          <w:tab w:val="num" w:pos="4320"/>
        </w:tabs>
        <w:ind w:left="4320" w:hanging="360"/>
      </w:pPr>
      <w:rPr>
        <w:rFonts w:ascii="Symbol" w:hAnsi="Symbol" w:hint="default"/>
      </w:rPr>
    </w:lvl>
    <w:lvl w:ilvl="6" w:tplc="53EAB662" w:tentative="1">
      <w:start w:val="1"/>
      <w:numFmt w:val="bullet"/>
      <w:lvlText w:val=""/>
      <w:lvlJc w:val="left"/>
      <w:pPr>
        <w:tabs>
          <w:tab w:val="num" w:pos="5040"/>
        </w:tabs>
        <w:ind w:left="5040" w:hanging="360"/>
      </w:pPr>
      <w:rPr>
        <w:rFonts w:ascii="Symbol" w:hAnsi="Symbol" w:hint="default"/>
      </w:rPr>
    </w:lvl>
    <w:lvl w:ilvl="7" w:tplc="6E902252" w:tentative="1">
      <w:start w:val="1"/>
      <w:numFmt w:val="bullet"/>
      <w:lvlText w:val=""/>
      <w:lvlJc w:val="left"/>
      <w:pPr>
        <w:tabs>
          <w:tab w:val="num" w:pos="5760"/>
        </w:tabs>
        <w:ind w:left="5760" w:hanging="360"/>
      </w:pPr>
      <w:rPr>
        <w:rFonts w:ascii="Symbol" w:hAnsi="Symbol" w:hint="default"/>
      </w:rPr>
    </w:lvl>
    <w:lvl w:ilvl="8" w:tplc="2FECCD82"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8310AF5"/>
    <w:multiLevelType w:val="hybridMultilevel"/>
    <w:tmpl w:val="3072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602355"/>
    <w:multiLevelType w:val="multilevel"/>
    <w:tmpl w:val="286023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A860B2E"/>
    <w:multiLevelType w:val="multilevel"/>
    <w:tmpl w:val="0DDADE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2DA95E66"/>
    <w:multiLevelType w:val="hybridMultilevel"/>
    <w:tmpl w:val="599E8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3008531B"/>
    <w:multiLevelType w:val="hybridMultilevel"/>
    <w:tmpl w:val="10084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AD966AA"/>
    <w:multiLevelType w:val="hybridMultilevel"/>
    <w:tmpl w:val="70FE2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A55C9A"/>
    <w:multiLevelType w:val="hybridMultilevel"/>
    <w:tmpl w:val="7EF033A6"/>
    <w:lvl w:ilvl="0" w:tplc="E41CC446">
      <w:start w:val="1"/>
      <w:numFmt w:val="bullet"/>
      <w:lvlText w:val=""/>
      <w:lvlJc w:val="left"/>
      <w:pPr>
        <w:tabs>
          <w:tab w:val="num" w:pos="500"/>
        </w:tabs>
        <w:ind w:left="500" w:hanging="360"/>
      </w:pPr>
      <w:rPr>
        <w:rFonts w:ascii="Wingdings" w:hAnsi="Wingdings" w:hint="default"/>
      </w:rPr>
    </w:lvl>
    <w:lvl w:ilvl="1" w:tplc="54863158" w:tentative="1">
      <w:start w:val="1"/>
      <w:numFmt w:val="bullet"/>
      <w:lvlText w:val=""/>
      <w:lvlJc w:val="left"/>
      <w:pPr>
        <w:tabs>
          <w:tab w:val="num" w:pos="1220"/>
        </w:tabs>
        <w:ind w:left="1220" w:hanging="360"/>
      </w:pPr>
      <w:rPr>
        <w:rFonts w:ascii="Wingdings" w:hAnsi="Wingdings" w:hint="default"/>
      </w:rPr>
    </w:lvl>
    <w:lvl w:ilvl="2" w:tplc="6F4AC484" w:tentative="1">
      <w:start w:val="1"/>
      <w:numFmt w:val="bullet"/>
      <w:lvlText w:val=""/>
      <w:lvlJc w:val="left"/>
      <w:pPr>
        <w:tabs>
          <w:tab w:val="num" w:pos="1940"/>
        </w:tabs>
        <w:ind w:left="1940" w:hanging="360"/>
      </w:pPr>
      <w:rPr>
        <w:rFonts w:ascii="Wingdings" w:hAnsi="Wingdings" w:hint="default"/>
      </w:rPr>
    </w:lvl>
    <w:lvl w:ilvl="3" w:tplc="9740DE9A" w:tentative="1">
      <w:start w:val="1"/>
      <w:numFmt w:val="bullet"/>
      <w:lvlText w:val=""/>
      <w:lvlJc w:val="left"/>
      <w:pPr>
        <w:tabs>
          <w:tab w:val="num" w:pos="2660"/>
        </w:tabs>
        <w:ind w:left="2660" w:hanging="360"/>
      </w:pPr>
      <w:rPr>
        <w:rFonts w:ascii="Wingdings" w:hAnsi="Wingdings" w:hint="default"/>
      </w:rPr>
    </w:lvl>
    <w:lvl w:ilvl="4" w:tplc="7C0EA9F4" w:tentative="1">
      <w:start w:val="1"/>
      <w:numFmt w:val="bullet"/>
      <w:lvlText w:val=""/>
      <w:lvlJc w:val="left"/>
      <w:pPr>
        <w:tabs>
          <w:tab w:val="num" w:pos="3380"/>
        </w:tabs>
        <w:ind w:left="3380" w:hanging="360"/>
      </w:pPr>
      <w:rPr>
        <w:rFonts w:ascii="Wingdings" w:hAnsi="Wingdings" w:hint="default"/>
      </w:rPr>
    </w:lvl>
    <w:lvl w:ilvl="5" w:tplc="8DDE20BC" w:tentative="1">
      <w:start w:val="1"/>
      <w:numFmt w:val="bullet"/>
      <w:lvlText w:val=""/>
      <w:lvlJc w:val="left"/>
      <w:pPr>
        <w:tabs>
          <w:tab w:val="num" w:pos="4100"/>
        </w:tabs>
        <w:ind w:left="4100" w:hanging="360"/>
      </w:pPr>
      <w:rPr>
        <w:rFonts w:ascii="Wingdings" w:hAnsi="Wingdings" w:hint="default"/>
      </w:rPr>
    </w:lvl>
    <w:lvl w:ilvl="6" w:tplc="3E9EAC82" w:tentative="1">
      <w:start w:val="1"/>
      <w:numFmt w:val="bullet"/>
      <w:lvlText w:val=""/>
      <w:lvlJc w:val="left"/>
      <w:pPr>
        <w:tabs>
          <w:tab w:val="num" w:pos="4820"/>
        </w:tabs>
        <w:ind w:left="4820" w:hanging="360"/>
      </w:pPr>
      <w:rPr>
        <w:rFonts w:ascii="Wingdings" w:hAnsi="Wingdings" w:hint="default"/>
      </w:rPr>
    </w:lvl>
    <w:lvl w:ilvl="7" w:tplc="7AB2824A" w:tentative="1">
      <w:start w:val="1"/>
      <w:numFmt w:val="bullet"/>
      <w:lvlText w:val=""/>
      <w:lvlJc w:val="left"/>
      <w:pPr>
        <w:tabs>
          <w:tab w:val="num" w:pos="5540"/>
        </w:tabs>
        <w:ind w:left="5540" w:hanging="360"/>
      </w:pPr>
      <w:rPr>
        <w:rFonts w:ascii="Wingdings" w:hAnsi="Wingdings" w:hint="default"/>
      </w:rPr>
    </w:lvl>
    <w:lvl w:ilvl="8" w:tplc="D0CCD6DA" w:tentative="1">
      <w:start w:val="1"/>
      <w:numFmt w:val="bullet"/>
      <w:lvlText w:val=""/>
      <w:lvlJc w:val="left"/>
      <w:pPr>
        <w:tabs>
          <w:tab w:val="num" w:pos="6260"/>
        </w:tabs>
        <w:ind w:left="6260" w:hanging="360"/>
      </w:pPr>
      <w:rPr>
        <w:rFonts w:ascii="Wingdings" w:hAnsi="Wingdings" w:hint="default"/>
      </w:rPr>
    </w:lvl>
  </w:abstractNum>
  <w:abstractNum w:abstractNumId="29"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4CD13A1D"/>
    <w:multiLevelType w:val="hybridMultilevel"/>
    <w:tmpl w:val="5D0AD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3"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6"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abstractNum w:abstractNumId="40" w15:restartNumberingAfterBreak="0">
    <w:nsid w:val="7E33300B"/>
    <w:multiLevelType w:val="hybridMultilevel"/>
    <w:tmpl w:val="A2B44236"/>
    <w:lvl w:ilvl="0" w:tplc="63007200">
      <w:start w:val="1"/>
      <w:numFmt w:val="bullet"/>
      <w:lvlText w:val="•"/>
      <w:lvlJc w:val="left"/>
      <w:pPr>
        <w:tabs>
          <w:tab w:val="num" w:pos="720"/>
        </w:tabs>
        <w:ind w:left="720" w:hanging="360"/>
      </w:pPr>
      <w:rPr>
        <w:rFonts w:ascii="Arial" w:hAnsi="Arial" w:hint="default"/>
      </w:rPr>
    </w:lvl>
    <w:lvl w:ilvl="1" w:tplc="D0FCF018" w:tentative="1">
      <w:start w:val="1"/>
      <w:numFmt w:val="bullet"/>
      <w:lvlText w:val="•"/>
      <w:lvlJc w:val="left"/>
      <w:pPr>
        <w:tabs>
          <w:tab w:val="num" w:pos="1440"/>
        </w:tabs>
        <w:ind w:left="1440" w:hanging="360"/>
      </w:pPr>
      <w:rPr>
        <w:rFonts w:ascii="Arial" w:hAnsi="Arial" w:hint="default"/>
      </w:rPr>
    </w:lvl>
    <w:lvl w:ilvl="2" w:tplc="5F244BC8" w:tentative="1">
      <w:start w:val="1"/>
      <w:numFmt w:val="bullet"/>
      <w:lvlText w:val="•"/>
      <w:lvlJc w:val="left"/>
      <w:pPr>
        <w:tabs>
          <w:tab w:val="num" w:pos="2160"/>
        </w:tabs>
        <w:ind w:left="2160" w:hanging="360"/>
      </w:pPr>
      <w:rPr>
        <w:rFonts w:ascii="Arial" w:hAnsi="Arial" w:hint="default"/>
      </w:rPr>
    </w:lvl>
    <w:lvl w:ilvl="3" w:tplc="BD9ED3F8" w:tentative="1">
      <w:start w:val="1"/>
      <w:numFmt w:val="bullet"/>
      <w:lvlText w:val="•"/>
      <w:lvlJc w:val="left"/>
      <w:pPr>
        <w:tabs>
          <w:tab w:val="num" w:pos="2880"/>
        </w:tabs>
        <w:ind w:left="2880" w:hanging="360"/>
      </w:pPr>
      <w:rPr>
        <w:rFonts w:ascii="Arial" w:hAnsi="Arial" w:hint="default"/>
      </w:rPr>
    </w:lvl>
    <w:lvl w:ilvl="4" w:tplc="678CC566" w:tentative="1">
      <w:start w:val="1"/>
      <w:numFmt w:val="bullet"/>
      <w:lvlText w:val="•"/>
      <w:lvlJc w:val="left"/>
      <w:pPr>
        <w:tabs>
          <w:tab w:val="num" w:pos="3600"/>
        </w:tabs>
        <w:ind w:left="3600" w:hanging="360"/>
      </w:pPr>
      <w:rPr>
        <w:rFonts w:ascii="Arial" w:hAnsi="Arial" w:hint="default"/>
      </w:rPr>
    </w:lvl>
    <w:lvl w:ilvl="5" w:tplc="64F47CA2" w:tentative="1">
      <w:start w:val="1"/>
      <w:numFmt w:val="bullet"/>
      <w:lvlText w:val="•"/>
      <w:lvlJc w:val="left"/>
      <w:pPr>
        <w:tabs>
          <w:tab w:val="num" w:pos="4320"/>
        </w:tabs>
        <w:ind w:left="4320" w:hanging="360"/>
      </w:pPr>
      <w:rPr>
        <w:rFonts w:ascii="Arial" w:hAnsi="Arial" w:hint="default"/>
      </w:rPr>
    </w:lvl>
    <w:lvl w:ilvl="6" w:tplc="EF2C1B38" w:tentative="1">
      <w:start w:val="1"/>
      <w:numFmt w:val="bullet"/>
      <w:lvlText w:val="•"/>
      <w:lvlJc w:val="left"/>
      <w:pPr>
        <w:tabs>
          <w:tab w:val="num" w:pos="5040"/>
        </w:tabs>
        <w:ind w:left="5040" w:hanging="360"/>
      </w:pPr>
      <w:rPr>
        <w:rFonts w:ascii="Arial" w:hAnsi="Arial" w:hint="default"/>
      </w:rPr>
    </w:lvl>
    <w:lvl w:ilvl="7" w:tplc="94FE4F52" w:tentative="1">
      <w:start w:val="1"/>
      <w:numFmt w:val="bullet"/>
      <w:lvlText w:val="•"/>
      <w:lvlJc w:val="left"/>
      <w:pPr>
        <w:tabs>
          <w:tab w:val="num" w:pos="5760"/>
        </w:tabs>
        <w:ind w:left="5760" w:hanging="360"/>
      </w:pPr>
      <w:rPr>
        <w:rFonts w:ascii="Arial" w:hAnsi="Arial" w:hint="default"/>
      </w:rPr>
    </w:lvl>
    <w:lvl w:ilvl="8" w:tplc="61FEAB3C"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34"/>
  </w:num>
  <w:num w:numId="3">
    <w:abstractNumId w:val="0"/>
  </w:num>
  <w:num w:numId="4">
    <w:abstractNumId w:val="5"/>
  </w:num>
  <w:num w:numId="5">
    <w:abstractNumId w:val="22"/>
  </w:num>
  <w:num w:numId="6">
    <w:abstractNumId w:val="35"/>
  </w:num>
  <w:num w:numId="7">
    <w:abstractNumId w:val="25"/>
  </w:num>
  <w:num w:numId="8">
    <w:abstractNumId w:val="21"/>
  </w:num>
  <w:num w:numId="9">
    <w:abstractNumId w:val="38"/>
  </w:num>
  <w:num w:numId="10">
    <w:abstractNumId w:val="7"/>
  </w:num>
  <w:num w:numId="11">
    <w:abstractNumId w:val="27"/>
  </w:num>
  <w:num w:numId="12">
    <w:abstractNumId w:val="6"/>
  </w:num>
  <w:num w:numId="13">
    <w:abstractNumId w:val="18"/>
  </w:num>
  <w:num w:numId="14">
    <w:abstractNumId w:val="32"/>
  </w:num>
  <w:num w:numId="15">
    <w:abstractNumId w:val="23"/>
  </w:num>
  <w:num w:numId="16">
    <w:abstractNumId w:val="2"/>
  </w:num>
  <w:num w:numId="17">
    <w:abstractNumId w:val="31"/>
  </w:num>
  <w:num w:numId="18">
    <w:abstractNumId w:val="20"/>
  </w:num>
  <w:num w:numId="19">
    <w:abstractNumId w:val="26"/>
  </w:num>
  <w:num w:numId="20">
    <w:abstractNumId w:val="37"/>
  </w:num>
  <w:num w:numId="21">
    <w:abstractNumId w:val="39"/>
  </w:num>
  <w:num w:numId="22">
    <w:abstractNumId w:val="29"/>
  </w:num>
  <w:num w:numId="23">
    <w:abstractNumId w:val="16"/>
  </w:num>
  <w:num w:numId="24">
    <w:abstractNumId w:val="8"/>
  </w:num>
  <w:num w:numId="25">
    <w:abstractNumId w:val="36"/>
  </w:num>
  <w:num w:numId="26">
    <w:abstractNumId w:val="33"/>
  </w:num>
  <w:num w:numId="27">
    <w:abstractNumId w:val="12"/>
  </w:num>
  <w:num w:numId="28">
    <w:abstractNumId w:val="4"/>
  </w:num>
  <w:num w:numId="29">
    <w:abstractNumId w:val="19"/>
  </w:num>
  <w:num w:numId="30">
    <w:abstractNumId w:val="15"/>
  </w:num>
  <w:num w:numId="31">
    <w:abstractNumId w:val="14"/>
  </w:num>
  <w:num w:numId="32">
    <w:abstractNumId w:val="10"/>
  </w:num>
  <w:num w:numId="33">
    <w:abstractNumId w:val="17"/>
  </w:num>
  <w:num w:numId="34">
    <w:abstractNumId w:val="3"/>
  </w:num>
  <w:num w:numId="35">
    <w:abstractNumId w:val="40"/>
  </w:num>
  <w:num w:numId="36">
    <w:abstractNumId w:val="28"/>
  </w:num>
  <w:num w:numId="37">
    <w:abstractNumId w:val="24"/>
  </w:num>
  <w:num w:numId="38">
    <w:abstractNumId w:val="11"/>
  </w:num>
  <w:num w:numId="39">
    <w:abstractNumId w:val="13"/>
  </w:num>
  <w:num w:numId="40">
    <w:abstractNumId w:val="1"/>
  </w:num>
  <w:num w:numId="41">
    <w:abstractNumId w:val="3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4BF"/>
    <w:rsid w:val="0001487F"/>
    <w:rsid w:val="00014F35"/>
    <w:rsid w:val="00015F98"/>
    <w:rsid w:val="000166AC"/>
    <w:rsid w:val="00017B7F"/>
    <w:rsid w:val="00017EDA"/>
    <w:rsid w:val="000212A5"/>
    <w:rsid w:val="00021AE6"/>
    <w:rsid w:val="0002204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5923"/>
    <w:rsid w:val="0003767C"/>
    <w:rsid w:val="00040476"/>
    <w:rsid w:val="00040F4F"/>
    <w:rsid w:val="0004132D"/>
    <w:rsid w:val="00041761"/>
    <w:rsid w:val="00041C9D"/>
    <w:rsid w:val="00044CFA"/>
    <w:rsid w:val="000459C7"/>
    <w:rsid w:val="00046630"/>
    <w:rsid w:val="00046C80"/>
    <w:rsid w:val="00050112"/>
    <w:rsid w:val="00050276"/>
    <w:rsid w:val="00050466"/>
    <w:rsid w:val="000505CC"/>
    <w:rsid w:val="000511F9"/>
    <w:rsid w:val="00051593"/>
    <w:rsid w:val="00051B32"/>
    <w:rsid w:val="0005230E"/>
    <w:rsid w:val="00052850"/>
    <w:rsid w:val="000528A2"/>
    <w:rsid w:val="00052BBA"/>
    <w:rsid w:val="00053588"/>
    <w:rsid w:val="00054B05"/>
    <w:rsid w:val="00054D9D"/>
    <w:rsid w:val="00055676"/>
    <w:rsid w:val="00056544"/>
    <w:rsid w:val="00060D8E"/>
    <w:rsid w:val="00062159"/>
    <w:rsid w:val="00063D9E"/>
    <w:rsid w:val="00064AD3"/>
    <w:rsid w:val="00065088"/>
    <w:rsid w:val="000652D3"/>
    <w:rsid w:val="000654A0"/>
    <w:rsid w:val="000658BD"/>
    <w:rsid w:val="00065E94"/>
    <w:rsid w:val="00066719"/>
    <w:rsid w:val="00067BE2"/>
    <w:rsid w:val="000701AD"/>
    <w:rsid w:val="00070773"/>
    <w:rsid w:val="000707CA"/>
    <w:rsid w:val="00070D21"/>
    <w:rsid w:val="000717FB"/>
    <w:rsid w:val="000719BF"/>
    <w:rsid w:val="00071F9B"/>
    <w:rsid w:val="0007208A"/>
    <w:rsid w:val="0007213C"/>
    <w:rsid w:val="00072BBA"/>
    <w:rsid w:val="00072FF5"/>
    <w:rsid w:val="000730DC"/>
    <w:rsid w:val="0007361D"/>
    <w:rsid w:val="00075965"/>
    <w:rsid w:val="00075FDA"/>
    <w:rsid w:val="00076386"/>
    <w:rsid w:val="00076D82"/>
    <w:rsid w:val="0008153B"/>
    <w:rsid w:val="00081EC2"/>
    <w:rsid w:val="00082154"/>
    <w:rsid w:val="00083014"/>
    <w:rsid w:val="00083800"/>
    <w:rsid w:val="00084A65"/>
    <w:rsid w:val="0008559A"/>
    <w:rsid w:val="000902C2"/>
    <w:rsid w:val="00091A92"/>
    <w:rsid w:val="000921E6"/>
    <w:rsid w:val="00093BAC"/>
    <w:rsid w:val="00093C49"/>
    <w:rsid w:val="00095A80"/>
    <w:rsid w:val="00095A8E"/>
    <w:rsid w:val="000973E1"/>
    <w:rsid w:val="000A1402"/>
    <w:rsid w:val="000A20BA"/>
    <w:rsid w:val="000A262C"/>
    <w:rsid w:val="000A2954"/>
    <w:rsid w:val="000A321A"/>
    <w:rsid w:val="000A3C8D"/>
    <w:rsid w:val="000A3DFE"/>
    <w:rsid w:val="000A40EC"/>
    <w:rsid w:val="000A4170"/>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055"/>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5F4A"/>
    <w:rsid w:val="000D76BC"/>
    <w:rsid w:val="000D7750"/>
    <w:rsid w:val="000E071E"/>
    <w:rsid w:val="000E0DEE"/>
    <w:rsid w:val="000E181D"/>
    <w:rsid w:val="000E27AA"/>
    <w:rsid w:val="000E2ED9"/>
    <w:rsid w:val="000E337A"/>
    <w:rsid w:val="000E34FD"/>
    <w:rsid w:val="000E4350"/>
    <w:rsid w:val="000E4376"/>
    <w:rsid w:val="000E4408"/>
    <w:rsid w:val="000E53AB"/>
    <w:rsid w:val="000E5716"/>
    <w:rsid w:val="000E6337"/>
    <w:rsid w:val="000E7A79"/>
    <w:rsid w:val="000F15B2"/>
    <w:rsid w:val="000F19DE"/>
    <w:rsid w:val="000F2E1F"/>
    <w:rsid w:val="000F37B0"/>
    <w:rsid w:val="000F39BC"/>
    <w:rsid w:val="000F4595"/>
    <w:rsid w:val="000F4CB2"/>
    <w:rsid w:val="000F4E44"/>
    <w:rsid w:val="000F4E90"/>
    <w:rsid w:val="000F568D"/>
    <w:rsid w:val="000F68D0"/>
    <w:rsid w:val="000F6B15"/>
    <w:rsid w:val="000F7242"/>
    <w:rsid w:val="0010170B"/>
    <w:rsid w:val="00101C4F"/>
    <w:rsid w:val="00102C9F"/>
    <w:rsid w:val="00103FC9"/>
    <w:rsid w:val="00105237"/>
    <w:rsid w:val="001057BB"/>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76"/>
    <w:rsid w:val="001360F3"/>
    <w:rsid w:val="001362C2"/>
    <w:rsid w:val="0013678C"/>
    <w:rsid w:val="00136955"/>
    <w:rsid w:val="00136A3C"/>
    <w:rsid w:val="00136E19"/>
    <w:rsid w:val="001371B2"/>
    <w:rsid w:val="00137AB9"/>
    <w:rsid w:val="00137D78"/>
    <w:rsid w:val="0014060C"/>
    <w:rsid w:val="001409A0"/>
    <w:rsid w:val="00141E40"/>
    <w:rsid w:val="00141F08"/>
    <w:rsid w:val="00141FF2"/>
    <w:rsid w:val="0014287A"/>
    <w:rsid w:val="00142DE2"/>
    <w:rsid w:val="00144C87"/>
    <w:rsid w:val="001467B1"/>
    <w:rsid w:val="00146C75"/>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36CD"/>
    <w:rsid w:val="00174FFD"/>
    <w:rsid w:val="001759CA"/>
    <w:rsid w:val="0017726A"/>
    <w:rsid w:val="00177DD3"/>
    <w:rsid w:val="00180278"/>
    <w:rsid w:val="001807F2"/>
    <w:rsid w:val="0018164D"/>
    <w:rsid w:val="001818A7"/>
    <w:rsid w:val="00182725"/>
    <w:rsid w:val="001829C8"/>
    <w:rsid w:val="0018450A"/>
    <w:rsid w:val="00186904"/>
    <w:rsid w:val="00186B0A"/>
    <w:rsid w:val="001905BD"/>
    <w:rsid w:val="001906D5"/>
    <w:rsid w:val="00191E79"/>
    <w:rsid w:val="00192FE6"/>
    <w:rsid w:val="0019360B"/>
    <w:rsid w:val="00193986"/>
    <w:rsid w:val="00193B08"/>
    <w:rsid w:val="00194570"/>
    <w:rsid w:val="0019517B"/>
    <w:rsid w:val="00196BF4"/>
    <w:rsid w:val="001972DA"/>
    <w:rsid w:val="001976AA"/>
    <w:rsid w:val="001A02F6"/>
    <w:rsid w:val="001A15C6"/>
    <w:rsid w:val="001A49F2"/>
    <w:rsid w:val="001A5510"/>
    <w:rsid w:val="001A5C7B"/>
    <w:rsid w:val="001A5E19"/>
    <w:rsid w:val="001A63D8"/>
    <w:rsid w:val="001B0029"/>
    <w:rsid w:val="001B01FA"/>
    <w:rsid w:val="001B0534"/>
    <w:rsid w:val="001B0832"/>
    <w:rsid w:val="001B18A7"/>
    <w:rsid w:val="001B2762"/>
    <w:rsid w:val="001B36FC"/>
    <w:rsid w:val="001B41ED"/>
    <w:rsid w:val="001B4607"/>
    <w:rsid w:val="001B7E0C"/>
    <w:rsid w:val="001C0674"/>
    <w:rsid w:val="001C1405"/>
    <w:rsid w:val="001C1B93"/>
    <w:rsid w:val="001C226F"/>
    <w:rsid w:val="001C4007"/>
    <w:rsid w:val="001C5296"/>
    <w:rsid w:val="001C66AC"/>
    <w:rsid w:val="001C6754"/>
    <w:rsid w:val="001C77F0"/>
    <w:rsid w:val="001D30C9"/>
    <w:rsid w:val="001D445B"/>
    <w:rsid w:val="001D46A0"/>
    <w:rsid w:val="001D50C2"/>
    <w:rsid w:val="001D56E9"/>
    <w:rsid w:val="001D71DC"/>
    <w:rsid w:val="001D753C"/>
    <w:rsid w:val="001D7CA4"/>
    <w:rsid w:val="001D7E58"/>
    <w:rsid w:val="001E0425"/>
    <w:rsid w:val="001E13B3"/>
    <w:rsid w:val="001E30A0"/>
    <w:rsid w:val="001E31AF"/>
    <w:rsid w:val="001E3DE1"/>
    <w:rsid w:val="001E4D4F"/>
    <w:rsid w:val="001E5067"/>
    <w:rsid w:val="001E54F9"/>
    <w:rsid w:val="001E57CF"/>
    <w:rsid w:val="001E5981"/>
    <w:rsid w:val="001E6826"/>
    <w:rsid w:val="001E6E8E"/>
    <w:rsid w:val="001E74BA"/>
    <w:rsid w:val="001E7B9F"/>
    <w:rsid w:val="001E7F96"/>
    <w:rsid w:val="001F01FB"/>
    <w:rsid w:val="001F0658"/>
    <w:rsid w:val="001F0C29"/>
    <w:rsid w:val="001F0E92"/>
    <w:rsid w:val="001F1987"/>
    <w:rsid w:val="001F201D"/>
    <w:rsid w:val="001F21BC"/>
    <w:rsid w:val="001F22D5"/>
    <w:rsid w:val="001F23BD"/>
    <w:rsid w:val="001F34DA"/>
    <w:rsid w:val="001F3BB7"/>
    <w:rsid w:val="001F4DAC"/>
    <w:rsid w:val="001F5019"/>
    <w:rsid w:val="001F51C5"/>
    <w:rsid w:val="001F65B0"/>
    <w:rsid w:val="001F67AA"/>
    <w:rsid w:val="001F6AFD"/>
    <w:rsid w:val="001F738D"/>
    <w:rsid w:val="001F7599"/>
    <w:rsid w:val="00202C17"/>
    <w:rsid w:val="00204A2A"/>
    <w:rsid w:val="00204B22"/>
    <w:rsid w:val="00204B3A"/>
    <w:rsid w:val="0020535A"/>
    <w:rsid w:val="002055CB"/>
    <w:rsid w:val="002059EF"/>
    <w:rsid w:val="00205A4B"/>
    <w:rsid w:val="00205BDB"/>
    <w:rsid w:val="00206955"/>
    <w:rsid w:val="00206A79"/>
    <w:rsid w:val="00206F04"/>
    <w:rsid w:val="00210309"/>
    <w:rsid w:val="00211519"/>
    <w:rsid w:val="0021224B"/>
    <w:rsid w:val="00212950"/>
    <w:rsid w:val="00212BEC"/>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26EBA"/>
    <w:rsid w:val="00227FCF"/>
    <w:rsid w:val="00230241"/>
    <w:rsid w:val="0023067D"/>
    <w:rsid w:val="002306F8"/>
    <w:rsid w:val="002312F4"/>
    <w:rsid w:val="002313A2"/>
    <w:rsid w:val="00231FC7"/>
    <w:rsid w:val="00232930"/>
    <w:rsid w:val="00232A95"/>
    <w:rsid w:val="00232C3F"/>
    <w:rsid w:val="00232DD9"/>
    <w:rsid w:val="0023308F"/>
    <w:rsid w:val="00233403"/>
    <w:rsid w:val="00233440"/>
    <w:rsid w:val="00233934"/>
    <w:rsid w:val="002339A3"/>
    <w:rsid w:val="00233D0E"/>
    <w:rsid w:val="00234E13"/>
    <w:rsid w:val="00236450"/>
    <w:rsid w:val="0023765A"/>
    <w:rsid w:val="00237921"/>
    <w:rsid w:val="00237AF0"/>
    <w:rsid w:val="00240342"/>
    <w:rsid w:val="00241311"/>
    <w:rsid w:val="002418E8"/>
    <w:rsid w:val="00242E22"/>
    <w:rsid w:val="0024336B"/>
    <w:rsid w:val="00243990"/>
    <w:rsid w:val="00244194"/>
    <w:rsid w:val="0024424F"/>
    <w:rsid w:val="00244D28"/>
    <w:rsid w:val="00245689"/>
    <w:rsid w:val="00245720"/>
    <w:rsid w:val="00245A6F"/>
    <w:rsid w:val="00245FD5"/>
    <w:rsid w:val="00246797"/>
    <w:rsid w:val="002477DF"/>
    <w:rsid w:val="00251AD6"/>
    <w:rsid w:val="00252C17"/>
    <w:rsid w:val="0025307F"/>
    <w:rsid w:val="002551BD"/>
    <w:rsid w:val="002568D0"/>
    <w:rsid w:val="0025761E"/>
    <w:rsid w:val="00260AEE"/>
    <w:rsid w:val="002621A6"/>
    <w:rsid w:val="00262661"/>
    <w:rsid w:val="00262D9D"/>
    <w:rsid w:val="002632DF"/>
    <w:rsid w:val="00263946"/>
    <w:rsid w:val="002640BA"/>
    <w:rsid w:val="00264CF2"/>
    <w:rsid w:val="00266046"/>
    <w:rsid w:val="002667A8"/>
    <w:rsid w:val="00267587"/>
    <w:rsid w:val="002675C8"/>
    <w:rsid w:val="00267760"/>
    <w:rsid w:val="00271589"/>
    <w:rsid w:val="00273177"/>
    <w:rsid w:val="002733D7"/>
    <w:rsid w:val="0027455B"/>
    <w:rsid w:val="00275074"/>
    <w:rsid w:val="002763E9"/>
    <w:rsid w:val="00276736"/>
    <w:rsid w:val="00276F4E"/>
    <w:rsid w:val="0027773D"/>
    <w:rsid w:val="002778BD"/>
    <w:rsid w:val="0028014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20D"/>
    <w:rsid w:val="002A2413"/>
    <w:rsid w:val="002A2F5E"/>
    <w:rsid w:val="002A352A"/>
    <w:rsid w:val="002A607D"/>
    <w:rsid w:val="002A74A1"/>
    <w:rsid w:val="002B0EA2"/>
    <w:rsid w:val="002B132E"/>
    <w:rsid w:val="002B1499"/>
    <w:rsid w:val="002B17BD"/>
    <w:rsid w:val="002B1C83"/>
    <w:rsid w:val="002B22A7"/>
    <w:rsid w:val="002B2813"/>
    <w:rsid w:val="002B2D29"/>
    <w:rsid w:val="002B398B"/>
    <w:rsid w:val="002B3B31"/>
    <w:rsid w:val="002B3BBD"/>
    <w:rsid w:val="002C0C4B"/>
    <w:rsid w:val="002C1EEA"/>
    <w:rsid w:val="002C47AD"/>
    <w:rsid w:val="002C5510"/>
    <w:rsid w:val="002C6034"/>
    <w:rsid w:val="002C635B"/>
    <w:rsid w:val="002C65F9"/>
    <w:rsid w:val="002C7276"/>
    <w:rsid w:val="002C770F"/>
    <w:rsid w:val="002C7CFF"/>
    <w:rsid w:val="002D0BC6"/>
    <w:rsid w:val="002D1288"/>
    <w:rsid w:val="002D12DB"/>
    <w:rsid w:val="002D17C5"/>
    <w:rsid w:val="002D365F"/>
    <w:rsid w:val="002D4C8F"/>
    <w:rsid w:val="002D51DF"/>
    <w:rsid w:val="002D6892"/>
    <w:rsid w:val="002D68C2"/>
    <w:rsid w:val="002D7C86"/>
    <w:rsid w:val="002E0692"/>
    <w:rsid w:val="002E152D"/>
    <w:rsid w:val="002E1D74"/>
    <w:rsid w:val="002E24CB"/>
    <w:rsid w:val="002E2943"/>
    <w:rsid w:val="002E2CF1"/>
    <w:rsid w:val="002E34AF"/>
    <w:rsid w:val="002E4AAC"/>
    <w:rsid w:val="002E53DE"/>
    <w:rsid w:val="002E563B"/>
    <w:rsid w:val="002E62D2"/>
    <w:rsid w:val="002E734F"/>
    <w:rsid w:val="002E74AF"/>
    <w:rsid w:val="002E758C"/>
    <w:rsid w:val="002E78D1"/>
    <w:rsid w:val="002F101B"/>
    <w:rsid w:val="002F1038"/>
    <w:rsid w:val="002F22FF"/>
    <w:rsid w:val="002F2D8F"/>
    <w:rsid w:val="002F5BE4"/>
    <w:rsid w:val="002F695B"/>
    <w:rsid w:val="002F72DA"/>
    <w:rsid w:val="002F76B1"/>
    <w:rsid w:val="002F7D66"/>
    <w:rsid w:val="002F7DBE"/>
    <w:rsid w:val="0030090B"/>
    <w:rsid w:val="0030125D"/>
    <w:rsid w:val="003028B4"/>
    <w:rsid w:val="00302AE8"/>
    <w:rsid w:val="00302BB1"/>
    <w:rsid w:val="00302C79"/>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422"/>
    <w:rsid w:val="003175E1"/>
    <w:rsid w:val="00320299"/>
    <w:rsid w:val="003204E8"/>
    <w:rsid w:val="00321154"/>
    <w:rsid w:val="003211B0"/>
    <w:rsid w:val="00321EDA"/>
    <w:rsid w:val="003224AA"/>
    <w:rsid w:val="003224E7"/>
    <w:rsid w:val="00322921"/>
    <w:rsid w:val="00322CE2"/>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6C07"/>
    <w:rsid w:val="00337810"/>
    <w:rsid w:val="00340361"/>
    <w:rsid w:val="00340795"/>
    <w:rsid w:val="0034111C"/>
    <w:rsid w:val="00341947"/>
    <w:rsid w:val="00341E60"/>
    <w:rsid w:val="0034217F"/>
    <w:rsid w:val="00342AD2"/>
    <w:rsid w:val="00343954"/>
    <w:rsid w:val="00344BCA"/>
    <w:rsid w:val="00345405"/>
    <w:rsid w:val="00345DDD"/>
    <w:rsid w:val="00346FED"/>
    <w:rsid w:val="00351E01"/>
    <w:rsid w:val="00352339"/>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BBF"/>
    <w:rsid w:val="00370FCC"/>
    <w:rsid w:val="003711AF"/>
    <w:rsid w:val="003735C6"/>
    <w:rsid w:val="00374848"/>
    <w:rsid w:val="00375241"/>
    <w:rsid w:val="003757A1"/>
    <w:rsid w:val="00375D09"/>
    <w:rsid w:val="003762DC"/>
    <w:rsid w:val="00376561"/>
    <w:rsid w:val="0037739D"/>
    <w:rsid w:val="0037751C"/>
    <w:rsid w:val="00377D61"/>
    <w:rsid w:val="00380B66"/>
    <w:rsid w:val="00380F3F"/>
    <w:rsid w:val="00381953"/>
    <w:rsid w:val="00382232"/>
    <w:rsid w:val="00382F1A"/>
    <w:rsid w:val="00382F9A"/>
    <w:rsid w:val="00383282"/>
    <w:rsid w:val="00383422"/>
    <w:rsid w:val="00383658"/>
    <w:rsid w:val="003836A4"/>
    <w:rsid w:val="0038412E"/>
    <w:rsid w:val="00385FAE"/>
    <w:rsid w:val="00386053"/>
    <w:rsid w:val="00387459"/>
    <w:rsid w:val="0038771D"/>
    <w:rsid w:val="00390935"/>
    <w:rsid w:val="0039241F"/>
    <w:rsid w:val="00392491"/>
    <w:rsid w:val="003931E0"/>
    <w:rsid w:val="003935B0"/>
    <w:rsid w:val="0039392A"/>
    <w:rsid w:val="00393E44"/>
    <w:rsid w:val="00394301"/>
    <w:rsid w:val="0039747B"/>
    <w:rsid w:val="00397AB6"/>
    <w:rsid w:val="00397ACA"/>
    <w:rsid w:val="003A10C3"/>
    <w:rsid w:val="003A41B4"/>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EAA"/>
    <w:rsid w:val="003B0F4B"/>
    <w:rsid w:val="003B2A52"/>
    <w:rsid w:val="003B2E9B"/>
    <w:rsid w:val="003B2F8D"/>
    <w:rsid w:val="003B31A7"/>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D7CF8"/>
    <w:rsid w:val="003E0042"/>
    <w:rsid w:val="003E0667"/>
    <w:rsid w:val="003E0BCE"/>
    <w:rsid w:val="003E0DF3"/>
    <w:rsid w:val="003E13E0"/>
    <w:rsid w:val="003E1660"/>
    <w:rsid w:val="003E188C"/>
    <w:rsid w:val="003E1CD1"/>
    <w:rsid w:val="003E2A2D"/>
    <w:rsid w:val="003E311B"/>
    <w:rsid w:val="003E47D4"/>
    <w:rsid w:val="003E50B9"/>
    <w:rsid w:val="003E5BD9"/>
    <w:rsid w:val="003E64A9"/>
    <w:rsid w:val="003E7905"/>
    <w:rsid w:val="003F0336"/>
    <w:rsid w:val="003F13B6"/>
    <w:rsid w:val="003F17FE"/>
    <w:rsid w:val="003F3FCC"/>
    <w:rsid w:val="003F5547"/>
    <w:rsid w:val="003F5C40"/>
    <w:rsid w:val="003F6E12"/>
    <w:rsid w:val="003F6F8B"/>
    <w:rsid w:val="003F75ED"/>
    <w:rsid w:val="004002B7"/>
    <w:rsid w:val="0040033B"/>
    <w:rsid w:val="00400F31"/>
    <w:rsid w:val="004023BA"/>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5F2"/>
    <w:rsid w:val="004309D8"/>
    <w:rsid w:val="004313D1"/>
    <w:rsid w:val="00432110"/>
    <w:rsid w:val="004328EE"/>
    <w:rsid w:val="00433EBE"/>
    <w:rsid w:val="00434406"/>
    <w:rsid w:val="004367DD"/>
    <w:rsid w:val="00437804"/>
    <w:rsid w:val="00440FED"/>
    <w:rsid w:val="00441B92"/>
    <w:rsid w:val="0044253E"/>
    <w:rsid w:val="00443A9F"/>
    <w:rsid w:val="0044474B"/>
    <w:rsid w:val="00445FF7"/>
    <w:rsid w:val="004508A8"/>
    <w:rsid w:val="00451BAE"/>
    <w:rsid w:val="00452CA7"/>
    <w:rsid w:val="00453341"/>
    <w:rsid w:val="004545C6"/>
    <w:rsid w:val="00454B0E"/>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001"/>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4ACB"/>
    <w:rsid w:val="00494E82"/>
    <w:rsid w:val="00495BA6"/>
    <w:rsid w:val="00496B49"/>
    <w:rsid w:val="00496DC2"/>
    <w:rsid w:val="00496E75"/>
    <w:rsid w:val="004A014C"/>
    <w:rsid w:val="004A0AA8"/>
    <w:rsid w:val="004A1FE4"/>
    <w:rsid w:val="004A2103"/>
    <w:rsid w:val="004A2CA9"/>
    <w:rsid w:val="004A33EF"/>
    <w:rsid w:val="004A34C9"/>
    <w:rsid w:val="004A3BD9"/>
    <w:rsid w:val="004A3CB5"/>
    <w:rsid w:val="004A537D"/>
    <w:rsid w:val="004A67F0"/>
    <w:rsid w:val="004A6D13"/>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A7C"/>
    <w:rsid w:val="004E5DE1"/>
    <w:rsid w:val="004E784B"/>
    <w:rsid w:val="004F0224"/>
    <w:rsid w:val="004F0DB4"/>
    <w:rsid w:val="004F0E04"/>
    <w:rsid w:val="004F1604"/>
    <w:rsid w:val="004F1CD3"/>
    <w:rsid w:val="004F1EBC"/>
    <w:rsid w:val="004F20E8"/>
    <w:rsid w:val="004F3172"/>
    <w:rsid w:val="004F3B71"/>
    <w:rsid w:val="004F3FE5"/>
    <w:rsid w:val="004F4B6C"/>
    <w:rsid w:val="004F5154"/>
    <w:rsid w:val="004F5835"/>
    <w:rsid w:val="004F661C"/>
    <w:rsid w:val="004F6D99"/>
    <w:rsid w:val="00500572"/>
    <w:rsid w:val="00500573"/>
    <w:rsid w:val="00500701"/>
    <w:rsid w:val="005007FA"/>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4DCF"/>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2F25"/>
    <w:rsid w:val="0053311D"/>
    <w:rsid w:val="00533B93"/>
    <w:rsid w:val="00533CEB"/>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5966"/>
    <w:rsid w:val="005469F5"/>
    <w:rsid w:val="00546F36"/>
    <w:rsid w:val="005504FF"/>
    <w:rsid w:val="005508AA"/>
    <w:rsid w:val="005518ED"/>
    <w:rsid w:val="00552093"/>
    <w:rsid w:val="0055469A"/>
    <w:rsid w:val="00554C49"/>
    <w:rsid w:val="00554E06"/>
    <w:rsid w:val="00554E4B"/>
    <w:rsid w:val="0055519C"/>
    <w:rsid w:val="0055520B"/>
    <w:rsid w:val="005554C1"/>
    <w:rsid w:val="00555F67"/>
    <w:rsid w:val="00556E32"/>
    <w:rsid w:val="005604F1"/>
    <w:rsid w:val="005606A4"/>
    <w:rsid w:val="005607B8"/>
    <w:rsid w:val="00560CF5"/>
    <w:rsid w:val="00560DC9"/>
    <w:rsid w:val="005622B7"/>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4CE"/>
    <w:rsid w:val="00585484"/>
    <w:rsid w:val="00586DF5"/>
    <w:rsid w:val="00587229"/>
    <w:rsid w:val="00587503"/>
    <w:rsid w:val="00587F7F"/>
    <w:rsid w:val="00590E8D"/>
    <w:rsid w:val="00591511"/>
    <w:rsid w:val="00591E50"/>
    <w:rsid w:val="00591F11"/>
    <w:rsid w:val="00592B2F"/>
    <w:rsid w:val="00592CDA"/>
    <w:rsid w:val="0059331A"/>
    <w:rsid w:val="00593A72"/>
    <w:rsid w:val="0059466E"/>
    <w:rsid w:val="00595A8C"/>
    <w:rsid w:val="00595C2C"/>
    <w:rsid w:val="00596BBA"/>
    <w:rsid w:val="00597386"/>
    <w:rsid w:val="005975C4"/>
    <w:rsid w:val="00597ED8"/>
    <w:rsid w:val="005A17AE"/>
    <w:rsid w:val="005A194D"/>
    <w:rsid w:val="005A2B20"/>
    <w:rsid w:val="005A34D5"/>
    <w:rsid w:val="005A3943"/>
    <w:rsid w:val="005A4438"/>
    <w:rsid w:val="005A4904"/>
    <w:rsid w:val="005A515A"/>
    <w:rsid w:val="005A704D"/>
    <w:rsid w:val="005B3C6D"/>
    <w:rsid w:val="005B4045"/>
    <w:rsid w:val="005B609E"/>
    <w:rsid w:val="005B6DF6"/>
    <w:rsid w:val="005B7B7D"/>
    <w:rsid w:val="005C1948"/>
    <w:rsid w:val="005C22F9"/>
    <w:rsid w:val="005C263C"/>
    <w:rsid w:val="005C2679"/>
    <w:rsid w:val="005C298C"/>
    <w:rsid w:val="005C2F65"/>
    <w:rsid w:val="005C4335"/>
    <w:rsid w:val="005C4BFB"/>
    <w:rsid w:val="005C5870"/>
    <w:rsid w:val="005D059A"/>
    <w:rsid w:val="005D07C5"/>
    <w:rsid w:val="005D10C3"/>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1C7"/>
    <w:rsid w:val="005F2470"/>
    <w:rsid w:val="005F28C6"/>
    <w:rsid w:val="005F3F16"/>
    <w:rsid w:val="005F52CC"/>
    <w:rsid w:val="005F5E6F"/>
    <w:rsid w:val="005F6510"/>
    <w:rsid w:val="005F681C"/>
    <w:rsid w:val="005F6BD4"/>
    <w:rsid w:val="005F6F19"/>
    <w:rsid w:val="005F7188"/>
    <w:rsid w:val="005F7985"/>
    <w:rsid w:val="00600CEB"/>
    <w:rsid w:val="00602A78"/>
    <w:rsid w:val="00602A84"/>
    <w:rsid w:val="00602AA1"/>
    <w:rsid w:val="00603123"/>
    <w:rsid w:val="006036F4"/>
    <w:rsid w:val="00603E24"/>
    <w:rsid w:val="00604151"/>
    <w:rsid w:val="00604367"/>
    <w:rsid w:val="006044BE"/>
    <w:rsid w:val="0060475F"/>
    <w:rsid w:val="006047DF"/>
    <w:rsid w:val="00604804"/>
    <w:rsid w:val="00604DE1"/>
    <w:rsid w:val="006060C2"/>
    <w:rsid w:val="00606A26"/>
    <w:rsid w:val="00606E97"/>
    <w:rsid w:val="00607D81"/>
    <w:rsid w:val="00610747"/>
    <w:rsid w:val="00610E03"/>
    <w:rsid w:val="0061176E"/>
    <w:rsid w:val="00613EA5"/>
    <w:rsid w:val="00614CD1"/>
    <w:rsid w:val="006151F2"/>
    <w:rsid w:val="0061567B"/>
    <w:rsid w:val="00615AC8"/>
    <w:rsid w:val="0062152A"/>
    <w:rsid w:val="00621753"/>
    <w:rsid w:val="00621794"/>
    <w:rsid w:val="00622463"/>
    <w:rsid w:val="00623583"/>
    <w:rsid w:val="006237EE"/>
    <w:rsid w:val="0062462F"/>
    <w:rsid w:val="00624BA1"/>
    <w:rsid w:val="0062661B"/>
    <w:rsid w:val="00627832"/>
    <w:rsid w:val="00627FD8"/>
    <w:rsid w:val="00630118"/>
    <w:rsid w:val="00630514"/>
    <w:rsid w:val="006310AE"/>
    <w:rsid w:val="00631762"/>
    <w:rsid w:val="00631AA7"/>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0A7"/>
    <w:rsid w:val="00644186"/>
    <w:rsid w:val="00644A21"/>
    <w:rsid w:val="00645C9F"/>
    <w:rsid w:val="00646305"/>
    <w:rsid w:val="00646864"/>
    <w:rsid w:val="00646A6C"/>
    <w:rsid w:val="006475E6"/>
    <w:rsid w:val="006508B9"/>
    <w:rsid w:val="00650CA1"/>
    <w:rsid w:val="0065143C"/>
    <w:rsid w:val="00651517"/>
    <w:rsid w:val="00651854"/>
    <w:rsid w:val="00652578"/>
    <w:rsid w:val="006539E8"/>
    <w:rsid w:val="00653E0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1C8B"/>
    <w:rsid w:val="0067269D"/>
    <w:rsid w:val="00672988"/>
    <w:rsid w:val="00672C64"/>
    <w:rsid w:val="00673134"/>
    <w:rsid w:val="00674E6A"/>
    <w:rsid w:val="00675CF4"/>
    <w:rsid w:val="00676A64"/>
    <w:rsid w:val="00677925"/>
    <w:rsid w:val="006779BF"/>
    <w:rsid w:val="00680F46"/>
    <w:rsid w:val="00681FDC"/>
    <w:rsid w:val="00682B53"/>
    <w:rsid w:val="00682F27"/>
    <w:rsid w:val="00683B17"/>
    <w:rsid w:val="0068499E"/>
    <w:rsid w:val="006859DB"/>
    <w:rsid w:val="0068678D"/>
    <w:rsid w:val="00687488"/>
    <w:rsid w:val="006904ED"/>
    <w:rsid w:val="00690E2E"/>
    <w:rsid w:val="006915D7"/>
    <w:rsid w:val="006922D0"/>
    <w:rsid w:val="00692814"/>
    <w:rsid w:val="00692890"/>
    <w:rsid w:val="006932E7"/>
    <w:rsid w:val="00693347"/>
    <w:rsid w:val="0069334C"/>
    <w:rsid w:val="006948EF"/>
    <w:rsid w:val="00694A00"/>
    <w:rsid w:val="00694E58"/>
    <w:rsid w:val="00696D63"/>
    <w:rsid w:val="006A032F"/>
    <w:rsid w:val="006A0DD3"/>
    <w:rsid w:val="006A146E"/>
    <w:rsid w:val="006A194D"/>
    <w:rsid w:val="006A1BEB"/>
    <w:rsid w:val="006A3022"/>
    <w:rsid w:val="006A41AE"/>
    <w:rsid w:val="006A4856"/>
    <w:rsid w:val="006A5474"/>
    <w:rsid w:val="006A564B"/>
    <w:rsid w:val="006A6BD8"/>
    <w:rsid w:val="006B05B5"/>
    <w:rsid w:val="006B1545"/>
    <w:rsid w:val="006B1AD7"/>
    <w:rsid w:val="006B23B9"/>
    <w:rsid w:val="006B2DA7"/>
    <w:rsid w:val="006B2F4D"/>
    <w:rsid w:val="006B306B"/>
    <w:rsid w:val="006B3682"/>
    <w:rsid w:val="006B3974"/>
    <w:rsid w:val="006B48CB"/>
    <w:rsid w:val="006B564D"/>
    <w:rsid w:val="006C1445"/>
    <w:rsid w:val="006C3356"/>
    <w:rsid w:val="006C3AB0"/>
    <w:rsid w:val="006C4883"/>
    <w:rsid w:val="006C4FC1"/>
    <w:rsid w:val="006C51A5"/>
    <w:rsid w:val="006C529D"/>
    <w:rsid w:val="006C6798"/>
    <w:rsid w:val="006C6DF7"/>
    <w:rsid w:val="006D0826"/>
    <w:rsid w:val="006D0C12"/>
    <w:rsid w:val="006D0E6B"/>
    <w:rsid w:val="006D2146"/>
    <w:rsid w:val="006D632E"/>
    <w:rsid w:val="006D6744"/>
    <w:rsid w:val="006D6C9C"/>
    <w:rsid w:val="006E094A"/>
    <w:rsid w:val="006E0B32"/>
    <w:rsid w:val="006E12B1"/>
    <w:rsid w:val="006E13D1"/>
    <w:rsid w:val="006E4D0C"/>
    <w:rsid w:val="006E4D1B"/>
    <w:rsid w:val="006E5B78"/>
    <w:rsid w:val="006E67BA"/>
    <w:rsid w:val="006E699D"/>
    <w:rsid w:val="006E6BA3"/>
    <w:rsid w:val="006E7C7F"/>
    <w:rsid w:val="006E7F14"/>
    <w:rsid w:val="006F1116"/>
    <w:rsid w:val="006F2654"/>
    <w:rsid w:val="006F3196"/>
    <w:rsid w:val="006F3C54"/>
    <w:rsid w:val="006F418C"/>
    <w:rsid w:val="006F4BAD"/>
    <w:rsid w:val="006F5E64"/>
    <w:rsid w:val="006F60DE"/>
    <w:rsid w:val="006F65FB"/>
    <w:rsid w:val="006F7914"/>
    <w:rsid w:val="006F79F9"/>
    <w:rsid w:val="006F7C0B"/>
    <w:rsid w:val="006F7E46"/>
    <w:rsid w:val="00700AB4"/>
    <w:rsid w:val="00700FCA"/>
    <w:rsid w:val="007015C6"/>
    <w:rsid w:val="00701645"/>
    <w:rsid w:val="00701BBC"/>
    <w:rsid w:val="00702D5A"/>
    <w:rsid w:val="00702EF7"/>
    <w:rsid w:val="00703571"/>
    <w:rsid w:val="00703989"/>
    <w:rsid w:val="007042E9"/>
    <w:rsid w:val="00704495"/>
    <w:rsid w:val="00704500"/>
    <w:rsid w:val="00707A16"/>
    <w:rsid w:val="007108D3"/>
    <w:rsid w:val="0071118B"/>
    <w:rsid w:val="00711C66"/>
    <w:rsid w:val="00711E13"/>
    <w:rsid w:val="00712EDA"/>
    <w:rsid w:val="007136D0"/>
    <w:rsid w:val="0071489D"/>
    <w:rsid w:val="00715277"/>
    <w:rsid w:val="007155A9"/>
    <w:rsid w:val="007158E1"/>
    <w:rsid w:val="00716AA6"/>
    <w:rsid w:val="0071705B"/>
    <w:rsid w:val="00720501"/>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BCD"/>
    <w:rsid w:val="00735C6F"/>
    <w:rsid w:val="00737A31"/>
    <w:rsid w:val="00742A6A"/>
    <w:rsid w:val="00742B44"/>
    <w:rsid w:val="00745C58"/>
    <w:rsid w:val="0074656E"/>
    <w:rsid w:val="007472D5"/>
    <w:rsid w:val="00751DE2"/>
    <w:rsid w:val="00752B03"/>
    <w:rsid w:val="00753454"/>
    <w:rsid w:val="00753BB5"/>
    <w:rsid w:val="007544F1"/>
    <w:rsid w:val="00754A29"/>
    <w:rsid w:val="00755E4A"/>
    <w:rsid w:val="00756832"/>
    <w:rsid w:val="00757F0B"/>
    <w:rsid w:val="007626D0"/>
    <w:rsid w:val="007651CA"/>
    <w:rsid w:val="00767519"/>
    <w:rsid w:val="007704E1"/>
    <w:rsid w:val="00770E5C"/>
    <w:rsid w:val="00772569"/>
    <w:rsid w:val="00772E8C"/>
    <w:rsid w:val="00772FDB"/>
    <w:rsid w:val="0077316B"/>
    <w:rsid w:val="007736D3"/>
    <w:rsid w:val="00774908"/>
    <w:rsid w:val="0077500F"/>
    <w:rsid w:val="0077548E"/>
    <w:rsid w:val="00776814"/>
    <w:rsid w:val="00777315"/>
    <w:rsid w:val="007802E4"/>
    <w:rsid w:val="00780919"/>
    <w:rsid w:val="00781589"/>
    <w:rsid w:val="007820D0"/>
    <w:rsid w:val="007826C8"/>
    <w:rsid w:val="00784190"/>
    <w:rsid w:val="0078457B"/>
    <w:rsid w:val="00784756"/>
    <w:rsid w:val="0078539D"/>
    <w:rsid w:val="007856C1"/>
    <w:rsid w:val="00785B0F"/>
    <w:rsid w:val="007863DF"/>
    <w:rsid w:val="00787051"/>
    <w:rsid w:val="0079018D"/>
    <w:rsid w:val="007901DC"/>
    <w:rsid w:val="00791A00"/>
    <w:rsid w:val="00791DDB"/>
    <w:rsid w:val="00792CEE"/>
    <w:rsid w:val="007936A8"/>
    <w:rsid w:val="007938D6"/>
    <w:rsid w:val="007962B4"/>
    <w:rsid w:val="00796F15"/>
    <w:rsid w:val="00797E22"/>
    <w:rsid w:val="007A138F"/>
    <w:rsid w:val="007A1640"/>
    <w:rsid w:val="007A1AE4"/>
    <w:rsid w:val="007A2AF0"/>
    <w:rsid w:val="007A39DF"/>
    <w:rsid w:val="007A4188"/>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2E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46CC"/>
    <w:rsid w:val="007E5AC2"/>
    <w:rsid w:val="007E79C5"/>
    <w:rsid w:val="007F0798"/>
    <w:rsid w:val="007F2845"/>
    <w:rsid w:val="007F2A69"/>
    <w:rsid w:val="007F38A2"/>
    <w:rsid w:val="007F43BC"/>
    <w:rsid w:val="007F4740"/>
    <w:rsid w:val="008002E5"/>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15D7B"/>
    <w:rsid w:val="00815E1A"/>
    <w:rsid w:val="00816D3F"/>
    <w:rsid w:val="00820DC7"/>
    <w:rsid w:val="00820FFB"/>
    <w:rsid w:val="00821698"/>
    <w:rsid w:val="00821900"/>
    <w:rsid w:val="00821F89"/>
    <w:rsid w:val="008221FE"/>
    <w:rsid w:val="00822BF5"/>
    <w:rsid w:val="00824894"/>
    <w:rsid w:val="00824FFF"/>
    <w:rsid w:val="00825366"/>
    <w:rsid w:val="00825E84"/>
    <w:rsid w:val="00826C7B"/>
    <w:rsid w:val="00826DD9"/>
    <w:rsid w:val="00826E01"/>
    <w:rsid w:val="008277A8"/>
    <w:rsid w:val="008278B6"/>
    <w:rsid w:val="00830011"/>
    <w:rsid w:val="008307ED"/>
    <w:rsid w:val="00830B3B"/>
    <w:rsid w:val="008323F9"/>
    <w:rsid w:val="0083350F"/>
    <w:rsid w:val="00834358"/>
    <w:rsid w:val="008346BD"/>
    <w:rsid w:val="00834923"/>
    <w:rsid w:val="008359EB"/>
    <w:rsid w:val="00836B7A"/>
    <w:rsid w:val="00837B90"/>
    <w:rsid w:val="0084043A"/>
    <w:rsid w:val="0084089A"/>
    <w:rsid w:val="008409AA"/>
    <w:rsid w:val="00840FB8"/>
    <w:rsid w:val="00842E0C"/>
    <w:rsid w:val="00843A7A"/>
    <w:rsid w:val="00843C5A"/>
    <w:rsid w:val="008447F5"/>
    <w:rsid w:val="00845D6F"/>
    <w:rsid w:val="00846292"/>
    <w:rsid w:val="00847B28"/>
    <w:rsid w:val="008506E1"/>
    <w:rsid w:val="00850D96"/>
    <w:rsid w:val="008511AC"/>
    <w:rsid w:val="008515EE"/>
    <w:rsid w:val="00851A8E"/>
    <w:rsid w:val="00851EC7"/>
    <w:rsid w:val="008528D3"/>
    <w:rsid w:val="00853F4B"/>
    <w:rsid w:val="00854553"/>
    <w:rsid w:val="00855B86"/>
    <w:rsid w:val="00856D47"/>
    <w:rsid w:val="00860874"/>
    <w:rsid w:val="008609A3"/>
    <w:rsid w:val="00860D4A"/>
    <w:rsid w:val="00862008"/>
    <w:rsid w:val="00862720"/>
    <w:rsid w:val="0086283E"/>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DE6"/>
    <w:rsid w:val="00883A20"/>
    <w:rsid w:val="00883C1E"/>
    <w:rsid w:val="00883D4D"/>
    <w:rsid w:val="00884B59"/>
    <w:rsid w:val="008850BA"/>
    <w:rsid w:val="00885580"/>
    <w:rsid w:val="00885876"/>
    <w:rsid w:val="00886185"/>
    <w:rsid w:val="008861D9"/>
    <w:rsid w:val="0088638C"/>
    <w:rsid w:val="00886EDF"/>
    <w:rsid w:val="008908E5"/>
    <w:rsid w:val="00891216"/>
    <w:rsid w:val="00894B58"/>
    <w:rsid w:val="00894DD0"/>
    <w:rsid w:val="00894FDC"/>
    <w:rsid w:val="008957D3"/>
    <w:rsid w:val="00896414"/>
    <w:rsid w:val="0089716F"/>
    <w:rsid w:val="00897C71"/>
    <w:rsid w:val="008A0F54"/>
    <w:rsid w:val="008A16F9"/>
    <w:rsid w:val="008A1D3E"/>
    <w:rsid w:val="008A3038"/>
    <w:rsid w:val="008A4B16"/>
    <w:rsid w:val="008A4D63"/>
    <w:rsid w:val="008A4E11"/>
    <w:rsid w:val="008A6D62"/>
    <w:rsid w:val="008A74E0"/>
    <w:rsid w:val="008B13E9"/>
    <w:rsid w:val="008B2257"/>
    <w:rsid w:val="008B2436"/>
    <w:rsid w:val="008B3B51"/>
    <w:rsid w:val="008B4057"/>
    <w:rsid w:val="008B4145"/>
    <w:rsid w:val="008B42E2"/>
    <w:rsid w:val="008B5071"/>
    <w:rsid w:val="008B5290"/>
    <w:rsid w:val="008B6A40"/>
    <w:rsid w:val="008B72EC"/>
    <w:rsid w:val="008C2CFD"/>
    <w:rsid w:val="008C3FDC"/>
    <w:rsid w:val="008C47AD"/>
    <w:rsid w:val="008C53E2"/>
    <w:rsid w:val="008C603A"/>
    <w:rsid w:val="008C71C8"/>
    <w:rsid w:val="008D0716"/>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15AE"/>
    <w:rsid w:val="009036BC"/>
    <w:rsid w:val="00903D30"/>
    <w:rsid w:val="00904414"/>
    <w:rsid w:val="00905197"/>
    <w:rsid w:val="00905C47"/>
    <w:rsid w:val="00906379"/>
    <w:rsid w:val="00906A8C"/>
    <w:rsid w:val="009101EA"/>
    <w:rsid w:val="009106FC"/>
    <w:rsid w:val="009108E5"/>
    <w:rsid w:val="009118BB"/>
    <w:rsid w:val="0091191F"/>
    <w:rsid w:val="00911A31"/>
    <w:rsid w:val="00911E7D"/>
    <w:rsid w:val="009120A9"/>
    <w:rsid w:val="009134C3"/>
    <w:rsid w:val="00915B81"/>
    <w:rsid w:val="00915D6B"/>
    <w:rsid w:val="009160DF"/>
    <w:rsid w:val="009162C7"/>
    <w:rsid w:val="00916EC2"/>
    <w:rsid w:val="00917127"/>
    <w:rsid w:val="009206F3"/>
    <w:rsid w:val="009213BD"/>
    <w:rsid w:val="00922800"/>
    <w:rsid w:val="009230A6"/>
    <w:rsid w:val="00924627"/>
    <w:rsid w:val="009250A8"/>
    <w:rsid w:val="00925BE6"/>
    <w:rsid w:val="00926536"/>
    <w:rsid w:val="00926697"/>
    <w:rsid w:val="00926F61"/>
    <w:rsid w:val="00926FA9"/>
    <w:rsid w:val="0093123D"/>
    <w:rsid w:val="00933040"/>
    <w:rsid w:val="009330E9"/>
    <w:rsid w:val="00934D97"/>
    <w:rsid w:val="00935D15"/>
    <w:rsid w:val="009364F4"/>
    <w:rsid w:val="009366D2"/>
    <w:rsid w:val="009411FB"/>
    <w:rsid w:val="009414A9"/>
    <w:rsid w:val="00941B71"/>
    <w:rsid w:val="00941DF9"/>
    <w:rsid w:val="009421AD"/>
    <w:rsid w:val="0094221C"/>
    <w:rsid w:val="0094409C"/>
    <w:rsid w:val="00944159"/>
    <w:rsid w:val="009449B2"/>
    <w:rsid w:val="00944A82"/>
    <w:rsid w:val="00944BA5"/>
    <w:rsid w:val="00945514"/>
    <w:rsid w:val="00946C4D"/>
    <w:rsid w:val="0095019A"/>
    <w:rsid w:val="0095285B"/>
    <w:rsid w:val="00953FE9"/>
    <w:rsid w:val="00954417"/>
    <w:rsid w:val="0095481C"/>
    <w:rsid w:val="0095526F"/>
    <w:rsid w:val="009567E6"/>
    <w:rsid w:val="00957076"/>
    <w:rsid w:val="00957132"/>
    <w:rsid w:val="009576FD"/>
    <w:rsid w:val="009578EB"/>
    <w:rsid w:val="009578FF"/>
    <w:rsid w:val="00957B5B"/>
    <w:rsid w:val="00960446"/>
    <w:rsid w:val="009610ED"/>
    <w:rsid w:val="00961EE9"/>
    <w:rsid w:val="009633BB"/>
    <w:rsid w:val="00963A36"/>
    <w:rsid w:val="009643DA"/>
    <w:rsid w:val="0096485F"/>
    <w:rsid w:val="00965C40"/>
    <w:rsid w:val="009664A4"/>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0806"/>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AC2"/>
    <w:rsid w:val="009B1E47"/>
    <w:rsid w:val="009B2CED"/>
    <w:rsid w:val="009B3054"/>
    <w:rsid w:val="009B335D"/>
    <w:rsid w:val="009B3C90"/>
    <w:rsid w:val="009B648A"/>
    <w:rsid w:val="009B76E3"/>
    <w:rsid w:val="009B76F9"/>
    <w:rsid w:val="009B7A72"/>
    <w:rsid w:val="009B7BB8"/>
    <w:rsid w:val="009C0E9B"/>
    <w:rsid w:val="009C126A"/>
    <w:rsid w:val="009C1D4C"/>
    <w:rsid w:val="009C2DD2"/>
    <w:rsid w:val="009C3982"/>
    <w:rsid w:val="009C441F"/>
    <w:rsid w:val="009C4652"/>
    <w:rsid w:val="009C4A07"/>
    <w:rsid w:val="009C4B8E"/>
    <w:rsid w:val="009C51D5"/>
    <w:rsid w:val="009C543C"/>
    <w:rsid w:val="009C599A"/>
    <w:rsid w:val="009C5EFF"/>
    <w:rsid w:val="009C650E"/>
    <w:rsid w:val="009C68B9"/>
    <w:rsid w:val="009C70DB"/>
    <w:rsid w:val="009C727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1CC"/>
    <w:rsid w:val="009E126D"/>
    <w:rsid w:val="009E2716"/>
    <w:rsid w:val="009E28DB"/>
    <w:rsid w:val="009E33D7"/>
    <w:rsid w:val="009E3CD1"/>
    <w:rsid w:val="009E4410"/>
    <w:rsid w:val="009E5520"/>
    <w:rsid w:val="009E5AF5"/>
    <w:rsid w:val="009E5EB5"/>
    <w:rsid w:val="009E6E76"/>
    <w:rsid w:val="009E74F0"/>
    <w:rsid w:val="009E7F23"/>
    <w:rsid w:val="009F0768"/>
    <w:rsid w:val="009F102A"/>
    <w:rsid w:val="009F151C"/>
    <w:rsid w:val="009F2A19"/>
    <w:rsid w:val="009F48F0"/>
    <w:rsid w:val="009F514E"/>
    <w:rsid w:val="009F7867"/>
    <w:rsid w:val="009F7D66"/>
    <w:rsid w:val="00A005D1"/>
    <w:rsid w:val="00A00BD2"/>
    <w:rsid w:val="00A00E56"/>
    <w:rsid w:val="00A027F3"/>
    <w:rsid w:val="00A03978"/>
    <w:rsid w:val="00A03AB1"/>
    <w:rsid w:val="00A04D7E"/>
    <w:rsid w:val="00A051D9"/>
    <w:rsid w:val="00A05DF3"/>
    <w:rsid w:val="00A06022"/>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2520"/>
    <w:rsid w:val="00A238BD"/>
    <w:rsid w:val="00A23DCA"/>
    <w:rsid w:val="00A240D8"/>
    <w:rsid w:val="00A243E4"/>
    <w:rsid w:val="00A2459D"/>
    <w:rsid w:val="00A2463B"/>
    <w:rsid w:val="00A24E23"/>
    <w:rsid w:val="00A2566C"/>
    <w:rsid w:val="00A25F05"/>
    <w:rsid w:val="00A26491"/>
    <w:rsid w:val="00A30B2D"/>
    <w:rsid w:val="00A311AE"/>
    <w:rsid w:val="00A312A6"/>
    <w:rsid w:val="00A3130E"/>
    <w:rsid w:val="00A3193B"/>
    <w:rsid w:val="00A324CF"/>
    <w:rsid w:val="00A327D4"/>
    <w:rsid w:val="00A32E8B"/>
    <w:rsid w:val="00A32ED6"/>
    <w:rsid w:val="00A33776"/>
    <w:rsid w:val="00A344A5"/>
    <w:rsid w:val="00A346C3"/>
    <w:rsid w:val="00A34D4A"/>
    <w:rsid w:val="00A36155"/>
    <w:rsid w:val="00A3629E"/>
    <w:rsid w:val="00A365AD"/>
    <w:rsid w:val="00A42A85"/>
    <w:rsid w:val="00A42D07"/>
    <w:rsid w:val="00A438E5"/>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3F29"/>
    <w:rsid w:val="00A5404D"/>
    <w:rsid w:val="00A555A7"/>
    <w:rsid w:val="00A5765D"/>
    <w:rsid w:val="00A579BD"/>
    <w:rsid w:val="00A607CB"/>
    <w:rsid w:val="00A6351F"/>
    <w:rsid w:val="00A63809"/>
    <w:rsid w:val="00A64278"/>
    <w:rsid w:val="00A64A6E"/>
    <w:rsid w:val="00A6519F"/>
    <w:rsid w:val="00A65931"/>
    <w:rsid w:val="00A65A70"/>
    <w:rsid w:val="00A6665F"/>
    <w:rsid w:val="00A667CB"/>
    <w:rsid w:val="00A66F36"/>
    <w:rsid w:val="00A676D9"/>
    <w:rsid w:val="00A67EFC"/>
    <w:rsid w:val="00A7031E"/>
    <w:rsid w:val="00A71140"/>
    <w:rsid w:val="00A7205E"/>
    <w:rsid w:val="00A7333E"/>
    <w:rsid w:val="00A74692"/>
    <w:rsid w:val="00A75A52"/>
    <w:rsid w:val="00A7618B"/>
    <w:rsid w:val="00A7640B"/>
    <w:rsid w:val="00A773A8"/>
    <w:rsid w:val="00A7778B"/>
    <w:rsid w:val="00A803BC"/>
    <w:rsid w:val="00A80969"/>
    <w:rsid w:val="00A84115"/>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0D4E"/>
    <w:rsid w:val="00AA1087"/>
    <w:rsid w:val="00AA22E4"/>
    <w:rsid w:val="00AA247C"/>
    <w:rsid w:val="00AA25A9"/>
    <w:rsid w:val="00AA26D9"/>
    <w:rsid w:val="00AA278A"/>
    <w:rsid w:val="00AA2978"/>
    <w:rsid w:val="00AA3183"/>
    <w:rsid w:val="00AA3A82"/>
    <w:rsid w:val="00AA4605"/>
    <w:rsid w:val="00AA51AD"/>
    <w:rsid w:val="00AA591E"/>
    <w:rsid w:val="00AA5DF4"/>
    <w:rsid w:val="00AA65C9"/>
    <w:rsid w:val="00AA66CB"/>
    <w:rsid w:val="00AB0A32"/>
    <w:rsid w:val="00AB0B90"/>
    <w:rsid w:val="00AB0E56"/>
    <w:rsid w:val="00AB0ED5"/>
    <w:rsid w:val="00AB18AC"/>
    <w:rsid w:val="00AB1EB7"/>
    <w:rsid w:val="00AB2042"/>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2CD9"/>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492"/>
    <w:rsid w:val="00AE2BED"/>
    <w:rsid w:val="00AE3DE1"/>
    <w:rsid w:val="00AE4ADE"/>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5C"/>
    <w:rsid w:val="00AF7771"/>
    <w:rsid w:val="00AF7D92"/>
    <w:rsid w:val="00B00C61"/>
    <w:rsid w:val="00B011CC"/>
    <w:rsid w:val="00B04048"/>
    <w:rsid w:val="00B04A23"/>
    <w:rsid w:val="00B04F3D"/>
    <w:rsid w:val="00B05702"/>
    <w:rsid w:val="00B06DD9"/>
    <w:rsid w:val="00B07CD6"/>
    <w:rsid w:val="00B07E52"/>
    <w:rsid w:val="00B10010"/>
    <w:rsid w:val="00B11775"/>
    <w:rsid w:val="00B12F75"/>
    <w:rsid w:val="00B1302D"/>
    <w:rsid w:val="00B14B51"/>
    <w:rsid w:val="00B1513F"/>
    <w:rsid w:val="00B15B89"/>
    <w:rsid w:val="00B1746F"/>
    <w:rsid w:val="00B20725"/>
    <w:rsid w:val="00B2087E"/>
    <w:rsid w:val="00B20B11"/>
    <w:rsid w:val="00B20B94"/>
    <w:rsid w:val="00B23557"/>
    <w:rsid w:val="00B248D0"/>
    <w:rsid w:val="00B2628E"/>
    <w:rsid w:val="00B266B0"/>
    <w:rsid w:val="00B27921"/>
    <w:rsid w:val="00B3000E"/>
    <w:rsid w:val="00B326A8"/>
    <w:rsid w:val="00B3291A"/>
    <w:rsid w:val="00B329EB"/>
    <w:rsid w:val="00B32FCD"/>
    <w:rsid w:val="00B33508"/>
    <w:rsid w:val="00B3377E"/>
    <w:rsid w:val="00B34E63"/>
    <w:rsid w:val="00B359EA"/>
    <w:rsid w:val="00B35DA4"/>
    <w:rsid w:val="00B40A96"/>
    <w:rsid w:val="00B4184B"/>
    <w:rsid w:val="00B422A7"/>
    <w:rsid w:val="00B42A32"/>
    <w:rsid w:val="00B42FA6"/>
    <w:rsid w:val="00B4399E"/>
    <w:rsid w:val="00B43A16"/>
    <w:rsid w:val="00B44ADB"/>
    <w:rsid w:val="00B45CE1"/>
    <w:rsid w:val="00B46A75"/>
    <w:rsid w:val="00B470A7"/>
    <w:rsid w:val="00B470F9"/>
    <w:rsid w:val="00B500CD"/>
    <w:rsid w:val="00B5109D"/>
    <w:rsid w:val="00B5239C"/>
    <w:rsid w:val="00B53259"/>
    <w:rsid w:val="00B53893"/>
    <w:rsid w:val="00B548C2"/>
    <w:rsid w:val="00B54B6A"/>
    <w:rsid w:val="00B55428"/>
    <w:rsid w:val="00B570BF"/>
    <w:rsid w:val="00B60471"/>
    <w:rsid w:val="00B60B8F"/>
    <w:rsid w:val="00B625CC"/>
    <w:rsid w:val="00B629BF"/>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52B"/>
    <w:rsid w:val="00B76BCD"/>
    <w:rsid w:val="00B76EE9"/>
    <w:rsid w:val="00B77231"/>
    <w:rsid w:val="00B77880"/>
    <w:rsid w:val="00B77B84"/>
    <w:rsid w:val="00B80D90"/>
    <w:rsid w:val="00B82613"/>
    <w:rsid w:val="00B828B5"/>
    <w:rsid w:val="00B82E8A"/>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644B"/>
    <w:rsid w:val="00B97CA3"/>
    <w:rsid w:val="00BA1104"/>
    <w:rsid w:val="00BA1872"/>
    <w:rsid w:val="00BA1913"/>
    <w:rsid w:val="00BA2BC9"/>
    <w:rsid w:val="00BA39B1"/>
    <w:rsid w:val="00BA4641"/>
    <w:rsid w:val="00BA4A54"/>
    <w:rsid w:val="00BA7205"/>
    <w:rsid w:val="00BA76A9"/>
    <w:rsid w:val="00BB0595"/>
    <w:rsid w:val="00BB0D7C"/>
    <w:rsid w:val="00BB20D1"/>
    <w:rsid w:val="00BB2F36"/>
    <w:rsid w:val="00BB3E2B"/>
    <w:rsid w:val="00BB5D1C"/>
    <w:rsid w:val="00BB60D2"/>
    <w:rsid w:val="00BB6552"/>
    <w:rsid w:val="00BB65E0"/>
    <w:rsid w:val="00BB6B9B"/>
    <w:rsid w:val="00BB754F"/>
    <w:rsid w:val="00BC0058"/>
    <w:rsid w:val="00BC07D4"/>
    <w:rsid w:val="00BC0A5D"/>
    <w:rsid w:val="00BC0BE3"/>
    <w:rsid w:val="00BC1AD9"/>
    <w:rsid w:val="00BC3257"/>
    <w:rsid w:val="00BC32E7"/>
    <w:rsid w:val="00BC44D4"/>
    <w:rsid w:val="00BC4F81"/>
    <w:rsid w:val="00BC5670"/>
    <w:rsid w:val="00BC58B9"/>
    <w:rsid w:val="00BC6461"/>
    <w:rsid w:val="00BD20A5"/>
    <w:rsid w:val="00BD2F13"/>
    <w:rsid w:val="00BD3056"/>
    <w:rsid w:val="00BD3846"/>
    <w:rsid w:val="00BD3E68"/>
    <w:rsid w:val="00BD4E05"/>
    <w:rsid w:val="00BD598A"/>
    <w:rsid w:val="00BD5A9C"/>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2E4"/>
    <w:rsid w:val="00BF2E53"/>
    <w:rsid w:val="00BF352A"/>
    <w:rsid w:val="00BF3669"/>
    <w:rsid w:val="00BF3C0D"/>
    <w:rsid w:val="00BF3C10"/>
    <w:rsid w:val="00BF4051"/>
    <w:rsid w:val="00BF4BC7"/>
    <w:rsid w:val="00BF56DF"/>
    <w:rsid w:val="00BF6252"/>
    <w:rsid w:val="00BF711C"/>
    <w:rsid w:val="00BF748E"/>
    <w:rsid w:val="00BF789B"/>
    <w:rsid w:val="00C03309"/>
    <w:rsid w:val="00C037E0"/>
    <w:rsid w:val="00C072FE"/>
    <w:rsid w:val="00C10AFB"/>
    <w:rsid w:val="00C11ADE"/>
    <w:rsid w:val="00C126E0"/>
    <w:rsid w:val="00C128BC"/>
    <w:rsid w:val="00C12E39"/>
    <w:rsid w:val="00C13D47"/>
    <w:rsid w:val="00C13EE7"/>
    <w:rsid w:val="00C14164"/>
    <w:rsid w:val="00C14C53"/>
    <w:rsid w:val="00C15D8E"/>
    <w:rsid w:val="00C17012"/>
    <w:rsid w:val="00C178FB"/>
    <w:rsid w:val="00C17DF9"/>
    <w:rsid w:val="00C201EB"/>
    <w:rsid w:val="00C20ACC"/>
    <w:rsid w:val="00C22327"/>
    <w:rsid w:val="00C22B28"/>
    <w:rsid w:val="00C24DC4"/>
    <w:rsid w:val="00C257B7"/>
    <w:rsid w:val="00C272E8"/>
    <w:rsid w:val="00C278E3"/>
    <w:rsid w:val="00C301A9"/>
    <w:rsid w:val="00C30ABC"/>
    <w:rsid w:val="00C30B60"/>
    <w:rsid w:val="00C31FAA"/>
    <w:rsid w:val="00C33359"/>
    <w:rsid w:val="00C348D6"/>
    <w:rsid w:val="00C3504C"/>
    <w:rsid w:val="00C35716"/>
    <w:rsid w:val="00C365E7"/>
    <w:rsid w:val="00C36E34"/>
    <w:rsid w:val="00C40056"/>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7C6"/>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4AE"/>
    <w:rsid w:val="00C815DF"/>
    <w:rsid w:val="00C81819"/>
    <w:rsid w:val="00C81ED4"/>
    <w:rsid w:val="00C82FEE"/>
    <w:rsid w:val="00C84D39"/>
    <w:rsid w:val="00C851BD"/>
    <w:rsid w:val="00C85277"/>
    <w:rsid w:val="00C85806"/>
    <w:rsid w:val="00C85D76"/>
    <w:rsid w:val="00C873AC"/>
    <w:rsid w:val="00C87DA6"/>
    <w:rsid w:val="00C91857"/>
    <w:rsid w:val="00C9213B"/>
    <w:rsid w:val="00C93462"/>
    <w:rsid w:val="00C935DD"/>
    <w:rsid w:val="00C94384"/>
    <w:rsid w:val="00C94A34"/>
    <w:rsid w:val="00C94C2B"/>
    <w:rsid w:val="00C94F73"/>
    <w:rsid w:val="00C95609"/>
    <w:rsid w:val="00C96F79"/>
    <w:rsid w:val="00C97CF9"/>
    <w:rsid w:val="00CA07D8"/>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3D5E"/>
    <w:rsid w:val="00CB4AD6"/>
    <w:rsid w:val="00CB6795"/>
    <w:rsid w:val="00CB6A9C"/>
    <w:rsid w:val="00CB71F8"/>
    <w:rsid w:val="00CC180A"/>
    <w:rsid w:val="00CC26DB"/>
    <w:rsid w:val="00CC300C"/>
    <w:rsid w:val="00CC35AE"/>
    <w:rsid w:val="00CC3DAA"/>
    <w:rsid w:val="00CC4C2C"/>
    <w:rsid w:val="00CC4C64"/>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BAA"/>
    <w:rsid w:val="00CF5D28"/>
    <w:rsid w:val="00CF5D66"/>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684"/>
    <w:rsid w:val="00D328F6"/>
    <w:rsid w:val="00D33B88"/>
    <w:rsid w:val="00D345D4"/>
    <w:rsid w:val="00D3462C"/>
    <w:rsid w:val="00D34DEB"/>
    <w:rsid w:val="00D35198"/>
    <w:rsid w:val="00D3584B"/>
    <w:rsid w:val="00D35A85"/>
    <w:rsid w:val="00D35F97"/>
    <w:rsid w:val="00D36964"/>
    <w:rsid w:val="00D3767E"/>
    <w:rsid w:val="00D37A1A"/>
    <w:rsid w:val="00D4081B"/>
    <w:rsid w:val="00D40E1A"/>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3919"/>
    <w:rsid w:val="00D53C8C"/>
    <w:rsid w:val="00D54FB3"/>
    <w:rsid w:val="00D55889"/>
    <w:rsid w:val="00D56B5F"/>
    <w:rsid w:val="00D57A3F"/>
    <w:rsid w:val="00D57AF0"/>
    <w:rsid w:val="00D61815"/>
    <w:rsid w:val="00D627E3"/>
    <w:rsid w:val="00D62CC9"/>
    <w:rsid w:val="00D62ECD"/>
    <w:rsid w:val="00D64426"/>
    <w:rsid w:val="00D64475"/>
    <w:rsid w:val="00D64A2A"/>
    <w:rsid w:val="00D65D78"/>
    <w:rsid w:val="00D66AAA"/>
    <w:rsid w:val="00D66B04"/>
    <w:rsid w:val="00D67BC5"/>
    <w:rsid w:val="00D7021B"/>
    <w:rsid w:val="00D70D33"/>
    <w:rsid w:val="00D70E66"/>
    <w:rsid w:val="00D71862"/>
    <w:rsid w:val="00D71E7F"/>
    <w:rsid w:val="00D71FBA"/>
    <w:rsid w:val="00D7239B"/>
    <w:rsid w:val="00D73077"/>
    <w:rsid w:val="00D736A2"/>
    <w:rsid w:val="00D73C57"/>
    <w:rsid w:val="00D742FF"/>
    <w:rsid w:val="00D758B3"/>
    <w:rsid w:val="00D76ADC"/>
    <w:rsid w:val="00D77413"/>
    <w:rsid w:val="00D80B04"/>
    <w:rsid w:val="00D81A0C"/>
    <w:rsid w:val="00D81F10"/>
    <w:rsid w:val="00D82798"/>
    <w:rsid w:val="00D82BF2"/>
    <w:rsid w:val="00D84A57"/>
    <w:rsid w:val="00D85319"/>
    <w:rsid w:val="00D85564"/>
    <w:rsid w:val="00D87307"/>
    <w:rsid w:val="00D874DF"/>
    <w:rsid w:val="00D87A12"/>
    <w:rsid w:val="00D87F93"/>
    <w:rsid w:val="00D925AC"/>
    <w:rsid w:val="00D930E1"/>
    <w:rsid w:val="00D9354D"/>
    <w:rsid w:val="00D9415C"/>
    <w:rsid w:val="00D942CC"/>
    <w:rsid w:val="00D944E4"/>
    <w:rsid w:val="00D94A01"/>
    <w:rsid w:val="00D94D87"/>
    <w:rsid w:val="00D95B31"/>
    <w:rsid w:val="00D95DCC"/>
    <w:rsid w:val="00D962DC"/>
    <w:rsid w:val="00DA180C"/>
    <w:rsid w:val="00DA18A2"/>
    <w:rsid w:val="00DA1B17"/>
    <w:rsid w:val="00DA3E7B"/>
    <w:rsid w:val="00DA3F17"/>
    <w:rsid w:val="00DA418E"/>
    <w:rsid w:val="00DA4419"/>
    <w:rsid w:val="00DA451D"/>
    <w:rsid w:val="00DA470D"/>
    <w:rsid w:val="00DA4A78"/>
    <w:rsid w:val="00DA4CC5"/>
    <w:rsid w:val="00DA56DB"/>
    <w:rsid w:val="00DA5FDA"/>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52D"/>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DAA"/>
    <w:rsid w:val="00E11EEB"/>
    <w:rsid w:val="00E128F2"/>
    <w:rsid w:val="00E13CEE"/>
    <w:rsid w:val="00E13E5A"/>
    <w:rsid w:val="00E13EE4"/>
    <w:rsid w:val="00E16463"/>
    <w:rsid w:val="00E16F82"/>
    <w:rsid w:val="00E17F6F"/>
    <w:rsid w:val="00E20B20"/>
    <w:rsid w:val="00E239D1"/>
    <w:rsid w:val="00E246B9"/>
    <w:rsid w:val="00E24BFD"/>
    <w:rsid w:val="00E250C5"/>
    <w:rsid w:val="00E26727"/>
    <w:rsid w:val="00E26970"/>
    <w:rsid w:val="00E2728F"/>
    <w:rsid w:val="00E27791"/>
    <w:rsid w:val="00E30F2D"/>
    <w:rsid w:val="00E319DB"/>
    <w:rsid w:val="00E31AFC"/>
    <w:rsid w:val="00E3250F"/>
    <w:rsid w:val="00E3409E"/>
    <w:rsid w:val="00E340D4"/>
    <w:rsid w:val="00E34F76"/>
    <w:rsid w:val="00E3684F"/>
    <w:rsid w:val="00E37BE5"/>
    <w:rsid w:val="00E41A27"/>
    <w:rsid w:val="00E41AB4"/>
    <w:rsid w:val="00E42737"/>
    <w:rsid w:val="00E44906"/>
    <w:rsid w:val="00E45C77"/>
    <w:rsid w:val="00E4608B"/>
    <w:rsid w:val="00E46993"/>
    <w:rsid w:val="00E46D7F"/>
    <w:rsid w:val="00E501D3"/>
    <w:rsid w:val="00E51FFA"/>
    <w:rsid w:val="00E53A01"/>
    <w:rsid w:val="00E551B9"/>
    <w:rsid w:val="00E564C4"/>
    <w:rsid w:val="00E567C9"/>
    <w:rsid w:val="00E57E1A"/>
    <w:rsid w:val="00E604C4"/>
    <w:rsid w:val="00E60809"/>
    <w:rsid w:val="00E61300"/>
    <w:rsid w:val="00E61774"/>
    <w:rsid w:val="00E635B9"/>
    <w:rsid w:val="00E65D15"/>
    <w:rsid w:val="00E66CD8"/>
    <w:rsid w:val="00E67802"/>
    <w:rsid w:val="00E67EE5"/>
    <w:rsid w:val="00E7013A"/>
    <w:rsid w:val="00E72424"/>
    <w:rsid w:val="00E72635"/>
    <w:rsid w:val="00E72C6B"/>
    <w:rsid w:val="00E73AB7"/>
    <w:rsid w:val="00E745E1"/>
    <w:rsid w:val="00E74F5D"/>
    <w:rsid w:val="00E76034"/>
    <w:rsid w:val="00E80440"/>
    <w:rsid w:val="00E817E0"/>
    <w:rsid w:val="00E82EE4"/>
    <w:rsid w:val="00E831E7"/>
    <w:rsid w:val="00E843B5"/>
    <w:rsid w:val="00E84A3B"/>
    <w:rsid w:val="00E85307"/>
    <w:rsid w:val="00E85B0A"/>
    <w:rsid w:val="00E85FA5"/>
    <w:rsid w:val="00E87742"/>
    <w:rsid w:val="00E90068"/>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3566"/>
    <w:rsid w:val="00EA4C04"/>
    <w:rsid w:val="00EA4EC9"/>
    <w:rsid w:val="00EA568E"/>
    <w:rsid w:val="00EA5E0F"/>
    <w:rsid w:val="00EA6CF1"/>
    <w:rsid w:val="00EA6FE4"/>
    <w:rsid w:val="00EA798D"/>
    <w:rsid w:val="00EA7F4C"/>
    <w:rsid w:val="00EB04AD"/>
    <w:rsid w:val="00EB1D47"/>
    <w:rsid w:val="00EB2146"/>
    <w:rsid w:val="00EB2317"/>
    <w:rsid w:val="00EB26C6"/>
    <w:rsid w:val="00EB279B"/>
    <w:rsid w:val="00EB2ABB"/>
    <w:rsid w:val="00EB2B18"/>
    <w:rsid w:val="00EB4AE2"/>
    <w:rsid w:val="00EB4F83"/>
    <w:rsid w:val="00EB584C"/>
    <w:rsid w:val="00EB5863"/>
    <w:rsid w:val="00EB5D88"/>
    <w:rsid w:val="00EB6D14"/>
    <w:rsid w:val="00EB6D71"/>
    <w:rsid w:val="00EB6F20"/>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921"/>
    <w:rsid w:val="00EC7EAF"/>
    <w:rsid w:val="00ED0D72"/>
    <w:rsid w:val="00ED1327"/>
    <w:rsid w:val="00ED1CF8"/>
    <w:rsid w:val="00ED27C3"/>
    <w:rsid w:val="00ED2AE2"/>
    <w:rsid w:val="00ED2C5A"/>
    <w:rsid w:val="00ED33AE"/>
    <w:rsid w:val="00ED3775"/>
    <w:rsid w:val="00ED4A6D"/>
    <w:rsid w:val="00ED6D4A"/>
    <w:rsid w:val="00ED721A"/>
    <w:rsid w:val="00ED738C"/>
    <w:rsid w:val="00ED7918"/>
    <w:rsid w:val="00ED7FD3"/>
    <w:rsid w:val="00EE0E5D"/>
    <w:rsid w:val="00EE11C2"/>
    <w:rsid w:val="00EE2136"/>
    <w:rsid w:val="00EE2A61"/>
    <w:rsid w:val="00EE3663"/>
    <w:rsid w:val="00EE41C4"/>
    <w:rsid w:val="00EE5A27"/>
    <w:rsid w:val="00EE6E77"/>
    <w:rsid w:val="00EE76A9"/>
    <w:rsid w:val="00EE799E"/>
    <w:rsid w:val="00EE7CA8"/>
    <w:rsid w:val="00EE7FA7"/>
    <w:rsid w:val="00EF0322"/>
    <w:rsid w:val="00EF067D"/>
    <w:rsid w:val="00EF1093"/>
    <w:rsid w:val="00EF1FCB"/>
    <w:rsid w:val="00EF21C3"/>
    <w:rsid w:val="00EF2C14"/>
    <w:rsid w:val="00EF2E6B"/>
    <w:rsid w:val="00EF54D1"/>
    <w:rsid w:val="00EF67BB"/>
    <w:rsid w:val="00EF72F9"/>
    <w:rsid w:val="00F0021E"/>
    <w:rsid w:val="00F0030E"/>
    <w:rsid w:val="00F00800"/>
    <w:rsid w:val="00F00CD1"/>
    <w:rsid w:val="00F01E6B"/>
    <w:rsid w:val="00F0241C"/>
    <w:rsid w:val="00F031EE"/>
    <w:rsid w:val="00F05759"/>
    <w:rsid w:val="00F064EC"/>
    <w:rsid w:val="00F07F39"/>
    <w:rsid w:val="00F10CB9"/>
    <w:rsid w:val="00F110CD"/>
    <w:rsid w:val="00F110D5"/>
    <w:rsid w:val="00F12351"/>
    <w:rsid w:val="00F13D2A"/>
    <w:rsid w:val="00F15193"/>
    <w:rsid w:val="00F16739"/>
    <w:rsid w:val="00F16DE2"/>
    <w:rsid w:val="00F17D93"/>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387"/>
    <w:rsid w:val="00F434B2"/>
    <w:rsid w:val="00F45693"/>
    <w:rsid w:val="00F47941"/>
    <w:rsid w:val="00F47D14"/>
    <w:rsid w:val="00F52339"/>
    <w:rsid w:val="00F5258B"/>
    <w:rsid w:val="00F5277A"/>
    <w:rsid w:val="00F532E8"/>
    <w:rsid w:val="00F537FF"/>
    <w:rsid w:val="00F54E36"/>
    <w:rsid w:val="00F55116"/>
    <w:rsid w:val="00F560FE"/>
    <w:rsid w:val="00F60CD6"/>
    <w:rsid w:val="00F6111C"/>
    <w:rsid w:val="00F614C0"/>
    <w:rsid w:val="00F61647"/>
    <w:rsid w:val="00F62D44"/>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1A16"/>
    <w:rsid w:val="00F82134"/>
    <w:rsid w:val="00F822E3"/>
    <w:rsid w:val="00F82866"/>
    <w:rsid w:val="00F841FB"/>
    <w:rsid w:val="00F84421"/>
    <w:rsid w:val="00F8449B"/>
    <w:rsid w:val="00F84B44"/>
    <w:rsid w:val="00F85691"/>
    <w:rsid w:val="00F866AF"/>
    <w:rsid w:val="00F87032"/>
    <w:rsid w:val="00F87094"/>
    <w:rsid w:val="00F87AB3"/>
    <w:rsid w:val="00F913DC"/>
    <w:rsid w:val="00F91DDA"/>
    <w:rsid w:val="00F923A2"/>
    <w:rsid w:val="00F92B9A"/>
    <w:rsid w:val="00F9397A"/>
    <w:rsid w:val="00F93A37"/>
    <w:rsid w:val="00F94182"/>
    <w:rsid w:val="00F9431F"/>
    <w:rsid w:val="00F944D9"/>
    <w:rsid w:val="00F94DB3"/>
    <w:rsid w:val="00F950B7"/>
    <w:rsid w:val="00F96500"/>
    <w:rsid w:val="00FA2C35"/>
    <w:rsid w:val="00FA31E7"/>
    <w:rsid w:val="00FA413A"/>
    <w:rsid w:val="00FA4144"/>
    <w:rsid w:val="00FA454A"/>
    <w:rsid w:val="00FA4DDF"/>
    <w:rsid w:val="00FA5C71"/>
    <w:rsid w:val="00FA645E"/>
    <w:rsid w:val="00FA6A01"/>
    <w:rsid w:val="00FA6E7F"/>
    <w:rsid w:val="00FA7114"/>
    <w:rsid w:val="00FA74A9"/>
    <w:rsid w:val="00FB052D"/>
    <w:rsid w:val="00FB05C5"/>
    <w:rsid w:val="00FB22D7"/>
    <w:rsid w:val="00FB2379"/>
    <w:rsid w:val="00FB27FD"/>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0753"/>
    <w:rsid w:val="00FD236B"/>
    <w:rsid w:val="00FD2785"/>
    <w:rsid w:val="00FD33FC"/>
    <w:rsid w:val="00FD3730"/>
    <w:rsid w:val="00FD3ADE"/>
    <w:rsid w:val="00FD3B08"/>
    <w:rsid w:val="00FD4806"/>
    <w:rsid w:val="00FD4BA4"/>
    <w:rsid w:val="00FD534E"/>
    <w:rsid w:val="00FD56C7"/>
    <w:rsid w:val="00FD5CBB"/>
    <w:rsid w:val="00FD6564"/>
    <w:rsid w:val="00FD66CE"/>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EBB"/>
    <w:rsid w:val="00FF1F9B"/>
    <w:rsid w:val="00FF2B42"/>
    <w:rsid w:val="00FF2D5B"/>
    <w:rsid w:val="00FF3B7F"/>
    <w:rsid w:val="00FF4F92"/>
    <w:rsid w:val="00FF530D"/>
    <w:rsid w:val="00FF54EB"/>
    <w:rsid w:val="00FF6822"/>
    <w:rsid w:val="00FF6E53"/>
    <w:rsid w:val="00FF73D0"/>
    <w:rsid w:val="10E807B4"/>
    <w:rsid w:val="141204DA"/>
    <w:rsid w:val="16512788"/>
    <w:rsid w:val="1A219784"/>
    <w:rsid w:val="2001EBFE"/>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lang w:val="en-GB"/>
    </w:rPr>
  </w:style>
  <w:style w:type="paragraph" w:styleId="ListParagraph">
    <w:name w:val="List Paragraph"/>
    <w:aliases w:val="- Bullets,목록 단락,リスト段落,列出段落,?? ??,?????,????,Lista1,列出段落1,中等深浅网格 1 - 着色 21,¥¡¡¡¡ì¬º¥¹¥È¶ÎÂä,ÁÐ³ö¶ÎÂä,列表段落1,—ño’i—Ž,¥ê¥¹¥È¶ÎÂä,列表段落,1st level - Bullet List Paragraph,Lettre d'introduction,Paragrafo elenco,Normal bullet 2,Bullet list,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列表段落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styleId="TableofFigures">
    <w:name w:val="table of figures"/>
    <w:basedOn w:val="Normal"/>
    <w:next w:val="Normal"/>
    <w:uiPriority w:val="99"/>
    <w:unhideWhenUsed/>
    <w:rsid w:val="003028B4"/>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958679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1886136">
      <w:bodyDiv w:val="1"/>
      <w:marLeft w:val="0"/>
      <w:marRight w:val="0"/>
      <w:marTop w:val="0"/>
      <w:marBottom w:val="0"/>
      <w:divBdr>
        <w:top w:val="none" w:sz="0" w:space="0" w:color="auto"/>
        <w:left w:val="none" w:sz="0" w:space="0" w:color="auto"/>
        <w:bottom w:val="none" w:sz="0" w:space="0" w:color="auto"/>
        <w:right w:val="none" w:sz="0" w:space="0" w:color="auto"/>
      </w:divBdr>
      <w:divsChild>
        <w:div w:id="923995561">
          <w:marLeft w:val="547"/>
          <w:marRight w:val="0"/>
          <w:marTop w:val="0"/>
          <w:marBottom w:val="180"/>
          <w:divBdr>
            <w:top w:val="none" w:sz="0" w:space="0" w:color="auto"/>
            <w:left w:val="none" w:sz="0" w:space="0" w:color="auto"/>
            <w:bottom w:val="none" w:sz="0" w:space="0" w:color="auto"/>
            <w:right w:val="none" w:sz="0" w:space="0" w:color="auto"/>
          </w:divBdr>
        </w:div>
        <w:div w:id="717434835">
          <w:marLeft w:val="547"/>
          <w:marRight w:val="0"/>
          <w:marTop w:val="0"/>
          <w:marBottom w:val="180"/>
          <w:divBdr>
            <w:top w:val="none" w:sz="0" w:space="0" w:color="auto"/>
            <w:left w:val="none" w:sz="0" w:space="0" w:color="auto"/>
            <w:bottom w:val="none" w:sz="0" w:space="0" w:color="auto"/>
            <w:right w:val="none" w:sz="0" w:space="0" w:color="auto"/>
          </w:divBdr>
        </w:div>
        <w:div w:id="2096824807">
          <w:marLeft w:val="547"/>
          <w:marRight w:val="0"/>
          <w:marTop w:val="0"/>
          <w:marBottom w:val="180"/>
          <w:divBdr>
            <w:top w:val="none" w:sz="0" w:space="0" w:color="auto"/>
            <w:left w:val="none" w:sz="0" w:space="0" w:color="auto"/>
            <w:bottom w:val="none" w:sz="0" w:space="0" w:color="auto"/>
            <w:right w:val="none" w:sz="0" w:space="0" w:color="auto"/>
          </w:divBdr>
        </w:div>
      </w:divsChild>
    </w:div>
    <w:div w:id="328412544">
      <w:bodyDiv w:val="1"/>
      <w:marLeft w:val="0"/>
      <w:marRight w:val="0"/>
      <w:marTop w:val="0"/>
      <w:marBottom w:val="0"/>
      <w:divBdr>
        <w:top w:val="none" w:sz="0" w:space="0" w:color="auto"/>
        <w:left w:val="none" w:sz="0" w:space="0" w:color="auto"/>
        <w:bottom w:val="none" w:sz="0" w:space="0" w:color="auto"/>
        <w:right w:val="none" w:sz="0" w:space="0" w:color="auto"/>
      </w:divBdr>
      <w:divsChild>
        <w:div w:id="1557159734">
          <w:marLeft w:val="547"/>
          <w:marRight w:val="0"/>
          <w:marTop w:val="0"/>
          <w:marBottom w:val="180"/>
          <w:divBdr>
            <w:top w:val="none" w:sz="0" w:space="0" w:color="auto"/>
            <w:left w:val="none" w:sz="0" w:space="0" w:color="auto"/>
            <w:bottom w:val="none" w:sz="0" w:space="0" w:color="auto"/>
            <w:right w:val="none" w:sz="0" w:space="0" w:color="auto"/>
          </w:divBdr>
        </w:div>
        <w:div w:id="1313675199">
          <w:marLeft w:val="547"/>
          <w:marRight w:val="0"/>
          <w:marTop w:val="0"/>
          <w:marBottom w:val="180"/>
          <w:divBdr>
            <w:top w:val="none" w:sz="0" w:space="0" w:color="auto"/>
            <w:left w:val="none" w:sz="0" w:space="0" w:color="auto"/>
            <w:bottom w:val="none" w:sz="0" w:space="0" w:color="auto"/>
            <w:right w:val="none" w:sz="0" w:space="0" w:color="auto"/>
          </w:divBdr>
        </w:div>
        <w:div w:id="1429693487">
          <w:marLeft w:val="547"/>
          <w:marRight w:val="0"/>
          <w:marTop w:val="0"/>
          <w:marBottom w:val="18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4237847">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2413790">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17287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566230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3518593">
      <w:bodyDiv w:val="1"/>
      <w:marLeft w:val="0"/>
      <w:marRight w:val="0"/>
      <w:marTop w:val="0"/>
      <w:marBottom w:val="0"/>
      <w:divBdr>
        <w:top w:val="none" w:sz="0" w:space="0" w:color="auto"/>
        <w:left w:val="none" w:sz="0" w:space="0" w:color="auto"/>
        <w:bottom w:val="none" w:sz="0" w:space="0" w:color="auto"/>
        <w:right w:val="none" w:sz="0" w:space="0" w:color="auto"/>
      </w:divBdr>
      <w:divsChild>
        <w:div w:id="1559785264">
          <w:marLeft w:val="547"/>
          <w:marRight w:val="0"/>
          <w:marTop w:val="0"/>
          <w:marBottom w:val="180"/>
          <w:divBdr>
            <w:top w:val="none" w:sz="0" w:space="0" w:color="auto"/>
            <w:left w:val="none" w:sz="0" w:space="0" w:color="auto"/>
            <w:bottom w:val="none" w:sz="0" w:space="0" w:color="auto"/>
            <w:right w:val="none" w:sz="0" w:space="0" w:color="auto"/>
          </w:divBdr>
        </w:div>
        <w:div w:id="1721006982">
          <w:marLeft w:val="1166"/>
          <w:marRight w:val="0"/>
          <w:marTop w:val="0"/>
          <w:marBottom w:val="180"/>
          <w:divBdr>
            <w:top w:val="none" w:sz="0" w:space="0" w:color="auto"/>
            <w:left w:val="none" w:sz="0" w:space="0" w:color="auto"/>
            <w:bottom w:val="none" w:sz="0" w:space="0" w:color="auto"/>
            <w:right w:val="none" w:sz="0" w:space="0" w:color="auto"/>
          </w:divBdr>
        </w:div>
        <w:div w:id="2047945450">
          <w:marLeft w:val="1166"/>
          <w:marRight w:val="0"/>
          <w:marTop w:val="0"/>
          <w:marBottom w:val="180"/>
          <w:divBdr>
            <w:top w:val="none" w:sz="0" w:space="0" w:color="auto"/>
            <w:left w:val="none" w:sz="0" w:space="0" w:color="auto"/>
            <w:bottom w:val="none" w:sz="0" w:space="0" w:color="auto"/>
            <w:right w:val="none" w:sz="0" w:space="0" w:color="auto"/>
          </w:divBdr>
        </w:div>
        <w:div w:id="2026012201">
          <w:marLeft w:val="547"/>
          <w:marRight w:val="0"/>
          <w:marTop w:val="0"/>
          <w:marBottom w:val="180"/>
          <w:divBdr>
            <w:top w:val="none" w:sz="0" w:space="0" w:color="auto"/>
            <w:left w:val="none" w:sz="0" w:space="0" w:color="auto"/>
            <w:bottom w:val="none" w:sz="0" w:space="0" w:color="auto"/>
            <w:right w:val="none" w:sz="0" w:space="0" w:color="auto"/>
          </w:divBdr>
        </w:div>
        <w:div w:id="1572888184">
          <w:marLeft w:val="1166"/>
          <w:marRight w:val="0"/>
          <w:marTop w:val="0"/>
          <w:marBottom w:val="180"/>
          <w:divBdr>
            <w:top w:val="none" w:sz="0" w:space="0" w:color="auto"/>
            <w:left w:val="none" w:sz="0" w:space="0" w:color="auto"/>
            <w:bottom w:val="none" w:sz="0" w:space="0" w:color="auto"/>
            <w:right w:val="none" w:sz="0" w:space="0" w:color="auto"/>
          </w:divBdr>
        </w:div>
        <w:div w:id="1652976309">
          <w:marLeft w:val="1166"/>
          <w:marRight w:val="0"/>
          <w:marTop w:val="0"/>
          <w:marBottom w:val="180"/>
          <w:divBdr>
            <w:top w:val="none" w:sz="0" w:space="0" w:color="auto"/>
            <w:left w:val="none" w:sz="0" w:space="0" w:color="auto"/>
            <w:bottom w:val="none" w:sz="0" w:space="0" w:color="auto"/>
            <w:right w:val="none" w:sz="0" w:space="0" w:color="auto"/>
          </w:divBdr>
        </w:div>
        <w:div w:id="1819345381">
          <w:marLeft w:val="1166"/>
          <w:marRight w:val="0"/>
          <w:marTop w:val="0"/>
          <w:marBottom w:val="18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3389120">
      <w:bodyDiv w:val="1"/>
      <w:marLeft w:val="0"/>
      <w:marRight w:val="0"/>
      <w:marTop w:val="0"/>
      <w:marBottom w:val="0"/>
      <w:divBdr>
        <w:top w:val="none" w:sz="0" w:space="0" w:color="auto"/>
        <w:left w:val="none" w:sz="0" w:space="0" w:color="auto"/>
        <w:bottom w:val="none" w:sz="0" w:space="0" w:color="auto"/>
        <w:right w:val="none" w:sz="0" w:space="0" w:color="auto"/>
      </w:divBdr>
      <w:divsChild>
        <w:div w:id="1487087901">
          <w:marLeft w:val="547"/>
          <w:marRight w:val="0"/>
          <w:marTop w:val="0"/>
          <w:marBottom w:val="18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9702808">
      <w:bodyDiv w:val="1"/>
      <w:marLeft w:val="0"/>
      <w:marRight w:val="0"/>
      <w:marTop w:val="0"/>
      <w:marBottom w:val="0"/>
      <w:divBdr>
        <w:top w:val="none" w:sz="0" w:space="0" w:color="auto"/>
        <w:left w:val="none" w:sz="0" w:space="0" w:color="auto"/>
        <w:bottom w:val="none" w:sz="0" w:space="0" w:color="auto"/>
        <w:right w:val="none" w:sz="0" w:space="0" w:color="auto"/>
      </w:divBdr>
      <w:divsChild>
        <w:div w:id="906111308">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8660555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5AIRPNAIUNRU-1830940522-10016</_dlc_DocId>
    <_dlc_DocIdUrl xmlns="71c5aaf6-e6ce-465b-b873-5148d2a4c105">
      <Url>https://nokia.sharepoint.com/sites/c5g/5gradio/_layouts/15/DocIdRedir.aspx?ID=5AIRPNAIUNRU-1830940522-10016</Url>
      <Description>5AIRPNAIUNRU-1830940522-10016</Description>
    </_dlc_DocIdUrl>
    <HideFromDelve xmlns="71c5aaf6-e6ce-465b-b873-5148d2a4c105">false</HideFromDelv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951455-5AD6-4E17-B3C6-B5FF63E3C418}">
  <ds:schemaRefs>
    <ds:schemaRef ds:uri="http://schemas.openxmlformats.org/officeDocument/2006/bibliography"/>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3986</TotalTime>
  <Pages>6</Pages>
  <Words>2668</Words>
  <Characters>14660</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17294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Nokia/NSB</cp:lastModifiedBy>
  <cp:revision>301</cp:revision>
  <cp:lastPrinted>2016-06-20T11:35:00Z</cp:lastPrinted>
  <dcterms:created xsi:type="dcterms:W3CDTF">2021-02-15T08:20:00Z</dcterms:created>
  <dcterms:modified xsi:type="dcterms:W3CDTF">2021-08-06T15:36:00Z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64e0b182-1f06-46d9-ab31-830519fd4368</vt:lpwstr>
  </property>
</Properties>
</file>